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53FCD7BA" w:rsidR="00F85139" w:rsidRPr="00946FD0" w:rsidRDefault="00F85139" w:rsidP="00AA1E7D">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283AD3">
        <w:rPr>
          <w:rFonts w:ascii="Arial" w:eastAsia="等线" w:hAnsi="Arial"/>
          <w:b/>
          <w:noProof/>
          <w:sz w:val="24"/>
          <w:szCs w:val="21"/>
        </w:rPr>
        <w:t>6</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E5648C">
        <w:rPr>
          <w:rFonts w:ascii="Arial" w:eastAsia="等线" w:hAnsi="Arial"/>
          <w:b/>
          <w:noProof/>
          <w:sz w:val="24"/>
          <w:szCs w:val="21"/>
        </w:rPr>
        <w:t xml:space="preserve">     </w:t>
      </w:r>
      <w:r>
        <w:rPr>
          <w:rFonts w:ascii="Arial" w:eastAsia="等线" w:hAnsi="Arial"/>
          <w:b/>
          <w:noProof/>
          <w:sz w:val="24"/>
          <w:szCs w:val="21"/>
        </w:rPr>
        <w:t xml:space="preserve"> </w:t>
      </w:r>
      <w:r w:rsidRPr="00946FD0">
        <w:rPr>
          <w:rFonts w:ascii="Arial" w:eastAsia="等线" w:hAnsi="Arial"/>
          <w:b/>
          <w:noProof/>
          <w:sz w:val="24"/>
          <w:szCs w:val="21"/>
        </w:rPr>
        <w:t>R2-240</w:t>
      </w:r>
      <w:r w:rsidR="00E5648C">
        <w:rPr>
          <w:rFonts w:ascii="Arial" w:eastAsia="等线" w:hAnsi="Arial"/>
          <w:b/>
          <w:noProof/>
          <w:sz w:val="24"/>
          <w:szCs w:val="21"/>
        </w:rPr>
        <w:t>4164</w:t>
      </w:r>
    </w:p>
    <w:p w14:paraId="0B40BAB1" w14:textId="70F32ABE" w:rsidR="00F85139" w:rsidRPr="00946FD0" w:rsidRDefault="00493152" w:rsidP="00683623">
      <w:pPr>
        <w:pStyle w:val="ae"/>
        <w:adjustRightInd w:val="0"/>
        <w:snapToGrid w:val="0"/>
        <w:spacing w:beforeLines="50" w:before="120" w:after="0" w:line="240" w:lineRule="auto"/>
        <w:rPr>
          <w:sz w:val="20"/>
        </w:rPr>
      </w:pPr>
      <w:r>
        <w:rPr>
          <w:rFonts w:eastAsia="等线" w:hint="eastAsia"/>
          <w:sz w:val="24"/>
          <w:szCs w:val="21"/>
          <w:lang w:eastAsia="zh-CN"/>
        </w:rPr>
        <w:t>Fukuoka</w:t>
      </w:r>
      <w:r w:rsidR="00F85139" w:rsidRPr="00946FD0">
        <w:rPr>
          <w:rFonts w:eastAsia="等线"/>
          <w:sz w:val="24"/>
          <w:szCs w:val="21"/>
        </w:rPr>
        <w:t xml:space="preserve">, </w:t>
      </w:r>
      <w:r w:rsidR="00796381">
        <w:rPr>
          <w:rFonts w:eastAsia="等线"/>
          <w:sz w:val="24"/>
          <w:szCs w:val="21"/>
        </w:rPr>
        <w:t>Japan</w:t>
      </w:r>
      <w:r w:rsidR="00F85139" w:rsidRPr="00946FD0">
        <w:rPr>
          <w:rFonts w:eastAsia="等线"/>
          <w:sz w:val="24"/>
          <w:szCs w:val="21"/>
        </w:rPr>
        <w:t xml:space="preserve">, </w:t>
      </w:r>
      <w:r w:rsidR="005D5F87">
        <w:rPr>
          <w:rFonts w:eastAsia="等线"/>
          <w:sz w:val="24"/>
          <w:szCs w:val="21"/>
        </w:rPr>
        <w:t>May</w:t>
      </w:r>
      <w:r w:rsidR="00F85139" w:rsidRPr="00946FD0">
        <w:rPr>
          <w:rFonts w:eastAsia="等线"/>
          <w:sz w:val="24"/>
          <w:szCs w:val="21"/>
        </w:rPr>
        <w:t xml:space="preserve"> </w:t>
      </w:r>
      <w:r w:rsidR="005D5F87">
        <w:rPr>
          <w:rFonts w:eastAsia="等线"/>
          <w:sz w:val="24"/>
          <w:szCs w:val="21"/>
        </w:rPr>
        <w:t>20</w:t>
      </w:r>
      <w:r w:rsidR="00F85139" w:rsidRPr="00946FD0">
        <w:rPr>
          <w:rFonts w:eastAsia="等线"/>
          <w:bCs/>
          <w:sz w:val="24"/>
          <w:szCs w:val="21"/>
          <w:vertAlign w:val="superscript"/>
        </w:rPr>
        <w:t>th</w:t>
      </w:r>
      <w:r w:rsidR="00F85139" w:rsidRPr="00946FD0">
        <w:rPr>
          <w:rFonts w:eastAsia="等线"/>
          <w:sz w:val="24"/>
          <w:szCs w:val="21"/>
        </w:rPr>
        <w:t xml:space="preserve"> –</w:t>
      </w:r>
      <w:r w:rsidR="00B017C1">
        <w:rPr>
          <w:rFonts w:eastAsia="等线"/>
          <w:sz w:val="24"/>
          <w:szCs w:val="21"/>
        </w:rPr>
        <w:t xml:space="preserve"> </w:t>
      </w:r>
      <w:r w:rsidR="005D5F87">
        <w:rPr>
          <w:rFonts w:eastAsia="等线"/>
          <w:sz w:val="24"/>
          <w:szCs w:val="21"/>
        </w:rPr>
        <w:t>24</w:t>
      </w:r>
      <w:r w:rsidR="00284190" w:rsidRPr="00284190">
        <w:rPr>
          <w:rFonts w:eastAsia="等线"/>
          <w:sz w:val="24"/>
          <w:szCs w:val="21"/>
          <w:vertAlign w:val="superscript"/>
        </w:rPr>
        <w:t>th</w:t>
      </w:r>
      <w:r w:rsidR="00F85139" w:rsidRPr="00946FD0">
        <w:rPr>
          <w:rFonts w:eastAsia="等线"/>
          <w:sz w:val="24"/>
          <w:szCs w:val="21"/>
        </w:rPr>
        <w:t>, 2024</w:t>
      </w:r>
    </w:p>
    <w:p w14:paraId="5824FFEA" w14:textId="5E602E05" w:rsidR="00F85139" w:rsidRPr="00F85139" w:rsidRDefault="00F85139" w:rsidP="00D11962">
      <w:pPr>
        <w:widowControl w:val="0"/>
        <w:tabs>
          <w:tab w:val="right" w:pos="9639"/>
        </w:tabs>
        <w:spacing w:beforeLines="50" w:before="120" w:after="0" w:line="240" w:lineRule="auto"/>
        <w:rPr>
          <w:rFonts w:ascii="Arial" w:eastAsia="MS Mincho" w:hAnsi="Arial"/>
          <w:b/>
          <w:bCs/>
          <w:sz w:val="24"/>
          <w:szCs w:val="24"/>
        </w:rPr>
      </w:pPr>
    </w:p>
    <w:p w14:paraId="19660951" w14:textId="7E6C4C94"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75156F">
        <w:rPr>
          <w:rFonts w:ascii="Arial" w:hAnsi="Arial" w:cs="Arial"/>
          <w:b/>
          <w:bCs/>
          <w:sz w:val="24"/>
          <w:szCs w:val="24"/>
          <w:lang w:val="en-US"/>
        </w:rPr>
        <w:t>9</w:t>
      </w:r>
      <w:r w:rsidRPr="00F85139">
        <w:rPr>
          <w:rFonts w:ascii="Arial" w:hAnsi="Arial" w:cs="Arial"/>
          <w:b/>
          <w:bCs/>
          <w:sz w:val="24"/>
          <w:szCs w:val="24"/>
          <w:lang w:val="en-US"/>
        </w:rPr>
        <w:t>.</w:t>
      </w:r>
      <w:r w:rsidR="0075156F">
        <w:rPr>
          <w:rFonts w:ascii="Arial" w:hAnsi="Arial" w:cs="Arial"/>
          <w:b/>
          <w:bCs/>
          <w:sz w:val="24"/>
          <w:szCs w:val="24"/>
          <w:lang w:val="en-US"/>
        </w:rPr>
        <w:t>3</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13F68720"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3B47FD" w:rsidRPr="003B47FD">
        <w:rPr>
          <w:rFonts w:ascii="Arial" w:hAnsi="Arial" w:cs="Arial"/>
          <w:b/>
          <w:bCs/>
          <w:sz w:val="24"/>
          <w:szCs w:val="24"/>
          <w:lang w:val="en-US"/>
        </w:rPr>
        <w:t xml:space="preserve">Discussion on </w:t>
      </w:r>
      <w:r w:rsidR="000F1B37">
        <w:rPr>
          <w:rFonts w:ascii="Arial" w:hAnsi="Arial" w:cs="Arial"/>
          <w:b/>
          <w:bCs/>
          <w:sz w:val="24"/>
          <w:szCs w:val="24"/>
          <w:lang w:val="en-US"/>
        </w:rPr>
        <w:t>EDT Enhancement for IoT-NTN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C302E73" w14:textId="77777777" w:rsidR="00493ED4" w:rsidRDefault="002B5AD1" w:rsidP="0054600A">
      <w:pPr>
        <w:pStyle w:val="1"/>
        <w:adjustRightInd w:val="0"/>
        <w:snapToGrid w:val="0"/>
        <w:spacing w:after="120" w:line="240" w:lineRule="auto"/>
        <w:rPr>
          <w:lang w:eastAsia="ko-KR"/>
        </w:rPr>
      </w:pPr>
      <w:r>
        <w:rPr>
          <w:lang w:eastAsia="ko-KR"/>
        </w:rPr>
        <w:t>1</w:t>
      </w:r>
      <w:r>
        <w:rPr>
          <w:rFonts w:hint="eastAsia"/>
          <w:lang w:eastAsia="ko-KR"/>
        </w:rPr>
        <w:t xml:space="preserve"> </w:t>
      </w:r>
      <w:r>
        <w:t>Introduction</w:t>
      </w:r>
    </w:p>
    <w:p w14:paraId="3E226C43" w14:textId="16E9B1C2" w:rsidR="008F05A2" w:rsidRPr="00934C00" w:rsidRDefault="008F05A2" w:rsidP="002B5DF0">
      <w:pPr>
        <w:spacing w:after="120" w:line="240" w:lineRule="auto"/>
        <w:jc w:val="both"/>
        <w:rPr>
          <w:spacing w:val="2"/>
          <w:kern w:val="2"/>
          <w:lang w:eastAsia="zh-CN"/>
        </w:rPr>
      </w:pPr>
      <w:r w:rsidRPr="008F05A2">
        <w:rPr>
          <w:rStyle w:val="IvDbodytextChar"/>
          <w:rFonts w:ascii="Times New Roman" w:hAnsi="Times New Roman" w:cs="Times New Roman"/>
          <w:sz w:val="20"/>
          <w:szCs w:val="20"/>
          <w:lang w:eastAsia="zh-CN"/>
        </w:rPr>
        <w:t xml:space="preserve">In </w:t>
      </w:r>
      <w:r w:rsidR="00531A3E">
        <w:rPr>
          <w:rStyle w:val="IvDbodytextChar"/>
          <w:rFonts w:ascii="Times New Roman" w:hAnsi="Times New Roman" w:cs="Times New Roman"/>
          <w:sz w:val="20"/>
          <w:szCs w:val="20"/>
          <w:lang w:eastAsia="zh-CN"/>
        </w:rPr>
        <w:t xml:space="preserve">the previous </w:t>
      </w:r>
      <w:r w:rsidRPr="008F05A2">
        <w:rPr>
          <w:rStyle w:val="IvDbodytextChar"/>
          <w:rFonts w:ascii="Times New Roman" w:hAnsi="Times New Roman" w:cs="Times New Roman"/>
          <w:sz w:val="20"/>
          <w:szCs w:val="20"/>
          <w:lang w:eastAsia="zh-CN"/>
        </w:rPr>
        <w:t>RAN#</w:t>
      </w:r>
      <w:r w:rsidR="00531A3E">
        <w:rPr>
          <w:rStyle w:val="IvDbodytextChar"/>
          <w:rFonts w:ascii="Times New Roman" w:hAnsi="Times New Roman" w:cs="Times New Roman"/>
          <w:sz w:val="20"/>
          <w:szCs w:val="20"/>
          <w:lang w:eastAsia="zh-CN"/>
        </w:rPr>
        <w:t>103</w:t>
      </w:r>
      <w:r w:rsidRPr="008F05A2">
        <w:rPr>
          <w:rStyle w:val="IvDbodytextChar"/>
          <w:rFonts w:ascii="Times New Roman" w:hAnsi="Times New Roman" w:cs="Times New Roman"/>
          <w:sz w:val="20"/>
          <w:szCs w:val="20"/>
          <w:lang w:eastAsia="zh-CN"/>
        </w:rPr>
        <w:t xml:space="preserve"> meeting, the </w:t>
      </w:r>
      <w:r w:rsidR="00E6167D">
        <w:rPr>
          <w:rFonts w:eastAsia="Batang"/>
          <w:lang w:eastAsia="zh-CN"/>
        </w:rPr>
        <w:t>r</w:t>
      </w:r>
      <w:r w:rsidRPr="008F05A2">
        <w:rPr>
          <w:rFonts w:eastAsia="Batang"/>
          <w:lang w:eastAsia="zh-CN"/>
        </w:rPr>
        <w:t xml:space="preserve">evised </w:t>
      </w:r>
      <w:r w:rsidR="002664A8">
        <w:rPr>
          <w:rFonts w:eastAsia="Batang"/>
          <w:lang w:eastAsia="zh-CN"/>
        </w:rPr>
        <w:t>WID</w:t>
      </w:r>
      <w:r w:rsidRPr="008F05A2">
        <w:rPr>
          <w:rFonts w:eastAsia="Batang"/>
          <w:lang w:eastAsia="zh-CN"/>
        </w:rPr>
        <w:t xml:space="preserve"> on </w:t>
      </w:r>
      <w:r w:rsidR="002664A8" w:rsidRPr="008870D5">
        <w:rPr>
          <w:rStyle w:val="IvDbodytextChar"/>
          <w:rFonts w:ascii="Times New Roman" w:hAnsi="Times New Roman" w:cs="Times New Roman"/>
          <w:sz w:val="20"/>
          <w:szCs w:val="20"/>
          <w:lang w:eastAsia="zh-CN"/>
        </w:rPr>
        <w:t xml:space="preserve">Non-Terrestrial Networks (NTN) for </w:t>
      </w:r>
      <w:r w:rsidR="00455AA7" w:rsidRPr="00455AA7">
        <w:rPr>
          <w:rStyle w:val="IvDbodytextChar"/>
          <w:rFonts w:ascii="Times New Roman" w:hAnsi="Times New Roman" w:cs="Times New Roman"/>
          <w:sz w:val="20"/>
          <w:szCs w:val="20"/>
          <w:lang w:eastAsia="zh-CN"/>
        </w:rPr>
        <w:t>Internet of Things (IoT) Phase 3</w:t>
      </w:r>
      <w:r w:rsidRPr="008F05A2">
        <w:rPr>
          <w:rStyle w:val="IvDbodytextChar"/>
          <w:rFonts w:ascii="Times New Roman" w:hAnsi="Times New Roman" w:cs="Times New Roman"/>
          <w:sz w:val="20"/>
          <w:szCs w:val="20"/>
          <w:lang w:eastAsia="zh-CN"/>
        </w:rPr>
        <w:t xml:space="preserve"> was approved</w:t>
      </w:r>
      <w:r w:rsidR="00934C00" w:rsidRPr="008F05A2">
        <w:rPr>
          <w:rStyle w:val="IvDbodytextChar"/>
          <w:rFonts w:ascii="Times New Roman" w:hAnsi="Times New Roman" w:cs="Times New Roman"/>
          <w:sz w:val="20"/>
          <w:szCs w:val="20"/>
          <w:lang w:eastAsia="zh-CN"/>
        </w:rPr>
        <w:t xml:space="preserve"> </w:t>
      </w:r>
      <w:r w:rsidRPr="008F05A2">
        <w:rPr>
          <w:rStyle w:val="IvDbodytextChar"/>
          <w:rFonts w:ascii="Times New Roman" w:hAnsi="Times New Roman" w:cs="Times New Roman"/>
          <w:sz w:val="20"/>
          <w:szCs w:val="20"/>
          <w:lang w:eastAsia="zh-CN"/>
        </w:rPr>
        <w:t>[1].</w:t>
      </w:r>
      <w:r w:rsidRPr="008F05A2">
        <w:rPr>
          <w:lang w:eastAsia="zh-CN"/>
        </w:rPr>
        <w:t xml:space="preserve"> </w:t>
      </w:r>
      <w:r w:rsidR="00C43260">
        <w:rPr>
          <w:lang w:eastAsia="zh-CN"/>
        </w:rPr>
        <w:t>T</w:t>
      </w:r>
      <w:r w:rsidRPr="008F05A2">
        <w:rPr>
          <w:lang w:eastAsia="zh-CN"/>
        </w:rPr>
        <w:t>he objective of</w:t>
      </w:r>
      <w:r w:rsidR="009E16AD" w:rsidRPr="00702D0A">
        <w:rPr>
          <w:bCs/>
        </w:rPr>
        <w:t xml:space="preserve"> </w:t>
      </w:r>
      <w:r w:rsidR="00CB408B">
        <w:rPr>
          <w:bCs/>
        </w:rPr>
        <w:t>regarding</w:t>
      </w:r>
      <w:r w:rsidR="009E16AD" w:rsidRPr="00702D0A">
        <w:rPr>
          <w:bCs/>
        </w:rPr>
        <w:t xml:space="preserve"> </w:t>
      </w:r>
      <w:r w:rsidR="006C7CE0">
        <w:rPr>
          <w:rFonts w:eastAsia="Malgun Gothic"/>
          <w:lang w:val="en-US" w:eastAsia="ko-KR"/>
        </w:rPr>
        <w:t xml:space="preserve">EDT enhancement </w:t>
      </w:r>
      <w:r w:rsidR="00711D05">
        <w:rPr>
          <w:lang w:eastAsia="zh-CN"/>
        </w:rPr>
        <w:t>include</w:t>
      </w:r>
      <w:r w:rsidR="00A866F9">
        <w:rPr>
          <w:lang w:eastAsia="zh-CN"/>
        </w:rPr>
        <w:t>s</w:t>
      </w:r>
      <w:r w:rsidRPr="008F05A2">
        <w:rPr>
          <w:lang w:eastAsia="zh-CN"/>
        </w:rPr>
        <w:t>:</w:t>
      </w:r>
    </w:p>
    <w:tbl>
      <w:tblPr>
        <w:tblStyle w:val="af3"/>
        <w:tblW w:w="0" w:type="auto"/>
        <w:tblLook w:val="04A0" w:firstRow="1" w:lastRow="0" w:firstColumn="1" w:lastColumn="0" w:noHBand="0" w:noVBand="1"/>
      </w:tblPr>
      <w:tblGrid>
        <w:gridCol w:w="9629"/>
      </w:tblGrid>
      <w:tr w:rsidR="00317FEF" w14:paraId="2DC3D64B" w14:textId="77777777" w:rsidTr="00317FEF">
        <w:tc>
          <w:tcPr>
            <w:tcW w:w="9629" w:type="dxa"/>
          </w:tcPr>
          <w:p w14:paraId="7C16D546" w14:textId="77777777" w:rsidR="006C7CE0" w:rsidRDefault="006C7CE0" w:rsidP="006C7CE0">
            <w:pPr>
              <w:overflowPunct w:val="0"/>
              <w:autoSpaceDE w:val="0"/>
              <w:autoSpaceDN w:val="0"/>
              <w:adjustRightInd w:val="0"/>
              <w:spacing w:before="120" w:after="0" w:line="240" w:lineRule="auto"/>
              <w:textAlignment w:val="baseline"/>
              <w:rPr>
                <w:bCs/>
                <w:lang w:eastAsia="en-GB"/>
              </w:rPr>
            </w:pPr>
            <w:r>
              <w:rPr>
                <w:bCs/>
              </w:rPr>
              <w:t xml:space="preserve">Study and specify, if beneficial the following enhancements to </w:t>
            </w:r>
            <w:bookmarkStart w:id="0" w:name="OLE_LINK26"/>
            <w:r>
              <w:rPr>
                <w:bCs/>
              </w:rPr>
              <w:t xml:space="preserve">reduce the necessary uplink and downlink </w:t>
            </w:r>
            <w:proofErr w:type="spellStart"/>
            <w:r>
              <w:rPr>
                <w:bCs/>
              </w:rPr>
              <w:t>signaling</w:t>
            </w:r>
            <w:proofErr w:type="spellEnd"/>
            <w:r>
              <w:rPr>
                <w:bCs/>
              </w:rPr>
              <w:t xml:space="preserve"> to complete an </w:t>
            </w:r>
            <w:bookmarkStart w:id="1" w:name="OLE_LINK14"/>
            <w:r>
              <w:rPr>
                <w:bCs/>
              </w:rPr>
              <w:t xml:space="preserve">Early Data Transmission </w:t>
            </w:r>
            <w:bookmarkEnd w:id="1"/>
            <w:r>
              <w:rPr>
                <w:bCs/>
              </w:rPr>
              <w:t xml:space="preserve">(EDT) transaction </w:t>
            </w:r>
            <w:bookmarkEnd w:id="0"/>
            <w:r>
              <w:rPr>
                <w:bCs/>
              </w:rPr>
              <w:t>[RAN2]:</w:t>
            </w:r>
          </w:p>
          <w:p w14:paraId="1300DAF7" w14:textId="77777777" w:rsidR="006C7CE0" w:rsidRPr="006C7CE0" w:rsidRDefault="006C7CE0" w:rsidP="006C7CE0">
            <w:pPr>
              <w:pStyle w:val="afb"/>
              <w:widowControl w:val="0"/>
              <w:numPr>
                <w:ilvl w:val="0"/>
                <w:numId w:val="22"/>
              </w:numPr>
              <w:contextualSpacing/>
              <w:jc w:val="both"/>
              <w:rPr>
                <w:rFonts w:ascii="Times New Roman" w:hAnsi="Times New Roman"/>
              </w:rPr>
            </w:pPr>
            <w:r w:rsidRPr="006C7CE0">
              <w:rPr>
                <w:rFonts w:ascii="Times New Roman" w:hAnsi="Times New Roman"/>
              </w:rPr>
              <w:t xml:space="preserve">Msg3 transmission without msg1/ Random Access Response (RAR) </w:t>
            </w:r>
          </w:p>
          <w:p w14:paraId="215DFD1C" w14:textId="453718CC" w:rsidR="006C7CE0" w:rsidRPr="006C7CE0" w:rsidRDefault="006C7CE0" w:rsidP="006C7CE0">
            <w:pPr>
              <w:pStyle w:val="afb"/>
              <w:widowControl w:val="0"/>
              <w:numPr>
                <w:ilvl w:val="0"/>
                <w:numId w:val="22"/>
              </w:numPr>
              <w:spacing w:after="120"/>
              <w:ind w:left="714" w:hanging="357"/>
              <w:contextualSpacing/>
              <w:jc w:val="both"/>
              <w:rPr>
                <w:rFonts w:ascii="Times New Roman" w:hAnsi="Times New Roman"/>
              </w:rPr>
            </w:pPr>
            <w:r w:rsidRPr="006C7CE0">
              <w:rPr>
                <w:rFonts w:ascii="Times New Roman" w:hAnsi="Times New Roman"/>
              </w:rPr>
              <w:t xml:space="preserve">Efficient delivery (reduced overhead) of msg4 / </w:t>
            </w:r>
            <w:proofErr w:type="spellStart"/>
            <w:r w:rsidRPr="006C7CE0">
              <w:rPr>
                <w:rFonts w:ascii="Times New Roman" w:hAnsi="Times New Roman"/>
              </w:rPr>
              <w:t>RRCEarlyDataComplete</w:t>
            </w:r>
            <w:proofErr w:type="spellEnd"/>
          </w:p>
        </w:tc>
      </w:tr>
    </w:tbl>
    <w:p w14:paraId="2A0CBB44" w14:textId="26FF427E" w:rsidR="00854F6A" w:rsidRDefault="00177C8B" w:rsidP="00E0203C">
      <w:pPr>
        <w:adjustRightInd w:val="0"/>
        <w:snapToGrid w:val="0"/>
        <w:spacing w:before="120" w:after="120" w:line="240" w:lineRule="auto"/>
        <w:jc w:val="both"/>
        <w:rPr>
          <w:rStyle w:val="IvDbodytextChar"/>
          <w:rFonts w:ascii="Times New Roman" w:eastAsia="宋体" w:hAnsi="Times New Roman" w:cs="Times New Roman"/>
          <w:sz w:val="20"/>
          <w:szCs w:val="20"/>
          <w:lang w:eastAsia="zh-CN"/>
        </w:rPr>
      </w:pPr>
      <w:r>
        <w:rPr>
          <w:rStyle w:val="IvDbodytextChar"/>
          <w:rFonts w:ascii="Times New Roman" w:eastAsia="宋体" w:hAnsi="Times New Roman" w:cs="Times New Roman" w:hint="eastAsia"/>
          <w:sz w:val="20"/>
          <w:szCs w:val="20"/>
          <w:lang w:eastAsia="zh-CN"/>
        </w:rPr>
        <w:t>T</w:t>
      </w:r>
      <w:r>
        <w:rPr>
          <w:rStyle w:val="IvDbodytextChar"/>
          <w:rFonts w:ascii="Times New Roman" w:eastAsia="宋体" w:hAnsi="Times New Roman" w:cs="Times New Roman"/>
          <w:sz w:val="20"/>
          <w:szCs w:val="20"/>
          <w:lang w:eastAsia="zh-CN"/>
        </w:rPr>
        <w:t xml:space="preserve">hen in </w:t>
      </w:r>
      <w:r w:rsidR="00450953">
        <w:rPr>
          <w:rStyle w:val="IvDbodytextChar"/>
          <w:rFonts w:ascii="Times New Roman" w:eastAsia="宋体" w:hAnsi="Times New Roman" w:cs="Times New Roman"/>
          <w:sz w:val="20"/>
          <w:szCs w:val="20"/>
          <w:lang w:eastAsia="zh-CN"/>
        </w:rPr>
        <w:t xml:space="preserve">the </w:t>
      </w:r>
      <w:r>
        <w:rPr>
          <w:rStyle w:val="IvDbodytextChar"/>
          <w:rFonts w:ascii="Times New Roman" w:eastAsia="宋体" w:hAnsi="Times New Roman" w:cs="Times New Roman"/>
          <w:sz w:val="20"/>
          <w:szCs w:val="20"/>
          <w:lang w:eastAsia="zh-CN"/>
        </w:rPr>
        <w:t xml:space="preserve">RAN2#125bis meeting, </w:t>
      </w:r>
      <w:r w:rsidR="005E28B7">
        <w:rPr>
          <w:rStyle w:val="IvDbodytextChar"/>
          <w:rFonts w:ascii="Times New Roman" w:eastAsia="宋体" w:hAnsi="Times New Roman" w:cs="Times New Roman"/>
          <w:sz w:val="20"/>
          <w:szCs w:val="20"/>
          <w:lang w:eastAsia="zh-CN"/>
        </w:rPr>
        <w:t>a very brief discussion was launched to clarify the objective scope</w:t>
      </w:r>
      <w:r w:rsidR="009E7D6F">
        <w:rPr>
          <w:rStyle w:val="IvDbodytextChar"/>
          <w:rFonts w:ascii="Times New Roman" w:eastAsia="宋体" w:hAnsi="Times New Roman" w:cs="Times New Roman"/>
          <w:sz w:val="20"/>
          <w:szCs w:val="20"/>
          <w:lang w:eastAsia="zh-CN"/>
        </w:rPr>
        <w:t xml:space="preserve">. Finally, </w:t>
      </w:r>
      <w:r w:rsidR="005E28B7">
        <w:rPr>
          <w:rStyle w:val="IvDbodytextChar"/>
          <w:rFonts w:ascii="Times New Roman" w:eastAsia="宋体" w:hAnsi="Times New Roman" w:cs="Times New Roman"/>
          <w:sz w:val="20"/>
          <w:szCs w:val="20"/>
          <w:lang w:eastAsia="zh-CN"/>
        </w:rPr>
        <w:t xml:space="preserve">the </w:t>
      </w:r>
      <w:r>
        <w:rPr>
          <w:rStyle w:val="IvDbodytextChar"/>
          <w:rFonts w:ascii="Times New Roman" w:eastAsia="宋体" w:hAnsi="Times New Roman" w:cs="Times New Roman"/>
          <w:sz w:val="20"/>
          <w:szCs w:val="20"/>
          <w:lang w:eastAsia="zh-CN"/>
        </w:rPr>
        <w:t>following agreements were achieved:</w:t>
      </w:r>
    </w:p>
    <w:tbl>
      <w:tblPr>
        <w:tblStyle w:val="af3"/>
        <w:tblW w:w="0" w:type="auto"/>
        <w:tblLook w:val="04A0" w:firstRow="1" w:lastRow="0" w:firstColumn="1" w:lastColumn="0" w:noHBand="0" w:noVBand="1"/>
      </w:tblPr>
      <w:tblGrid>
        <w:gridCol w:w="9629"/>
      </w:tblGrid>
      <w:tr w:rsidR="00177C8B" w14:paraId="6FC91B31" w14:textId="77777777" w:rsidTr="00177C8B">
        <w:tc>
          <w:tcPr>
            <w:tcW w:w="9629" w:type="dxa"/>
          </w:tcPr>
          <w:p w14:paraId="7D23D838" w14:textId="77777777" w:rsidR="00177C8B" w:rsidRPr="00177C8B" w:rsidRDefault="00177C8B" w:rsidP="0077244C">
            <w:pPr>
              <w:adjustRightInd w:val="0"/>
              <w:snapToGrid w:val="0"/>
              <w:spacing w:before="120" w:after="0" w:line="240" w:lineRule="auto"/>
              <w:jc w:val="both"/>
              <w:rPr>
                <w:rStyle w:val="IvDbodytextChar"/>
                <w:rFonts w:ascii="Times New Roman" w:eastAsia="宋体" w:hAnsi="Times New Roman"/>
                <w:sz w:val="20"/>
                <w:szCs w:val="20"/>
              </w:rPr>
            </w:pPr>
            <w:r w:rsidRPr="00177C8B">
              <w:rPr>
                <w:rStyle w:val="IvDbodytextChar"/>
                <w:rFonts w:ascii="Times New Roman" w:eastAsia="宋体" w:hAnsi="Times New Roman" w:cs="Times New Roman" w:hint="eastAsia"/>
                <w:sz w:val="20"/>
                <w:szCs w:val="20"/>
                <w:highlight w:val="green"/>
                <w:lang w:eastAsia="zh-CN"/>
              </w:rPr>
              <w:t>Agree</w:t>
            </w:r>
            <w:r w:rsidRPr="00177C8B">
              <w:rPr>
                <w:rStyle w:val="IvDbodytextChar"/>
                <w:rFonts w:ascii="Times New Roman" w:eastAsia="宋体" w:hAnsi="Times New Roman" w:cs="Times New Roman"/>
                <w:sz w:val="20"/>
                <w:szCs w:val="20"/>
                <w:highlight w:val="green"/>
                <w:lang w:eastAsia="zh-CN"/>
              </w:rPr>
              <w:t>m</w:t>
            </w:r>
            <w:r w:rsidRPr="00177C8B">
              <w:rPr>
                <w:rStyle w:val="IvDbodytextChar"/>
                <w:rFonts w:ascii="Times New Roman" w:eastAsia="宋体" w:hAnsi="Times New Roman"/>
                <w:sz w:val="20"/>
                <w:szCs w:val="20"/>
                <w:highlight w:val="green"/>
              </w:rPr>
              <w:t>ents:</w:t>
            </w:r>
          </w:p>
          <w:p w14:paraId="4874A8DE" w14:textId="2DA3C340" w:rsidR="00177C8B" w:rsidRDefault="00177C8B" w:rsidP="0077244C">
            <w:pPr>
              <w:adjustRightInd w:val="0"/>
              <w:snapToGrid w:val="0"/>
              <w:spacing w:after="0" w:line="240" w:lineRule="auto"/>
              <w:jc w:val="both"/>
              <w:rPr>
                <w:rStyle w:val="IvDbodytextChar"/>
                <w:rFonts w:ascii="Times New Roman" w:eastAsia="宋体" w:hAnsi="Times New Roman" w:cs="Times New Roman"/>
                <w:sz w:val="20"/>
                <w:szCs w:val="20"/>
                <w:lang w:eastAsia="zh-CN"/>
              </w:rPr>
            </w:pPr>
            <w:r w:rsidRPr="00177C8B">
              <w:rPr>
                <w:rStyle w:val="IvDbodytextChar"/>
                <w:rFonts w:ascii="Times New Roman" w:eastAsia="宋体" w:hAnsi="Times New Roman" w:cs="Times New Roman"/>
                <w:sz w:val="20"/>
                <w:szCs w:val="20"/>
                <w:lang w:eastAsia="zh-CN"/>
              </w:rPr>
              <w:t>1.</w:t>
            </w:r>
            <w:r w:rsidRPr="00177C8B">
              <w:rPr>
                <w:rStyle w:val="IvDbodytextChar"/>
                <w:rFonts w:ascii="Times New Roman" w:eastAsia="宋体" w:hAnsi="Times New Roman" w:cs="Times New Roman"/>
                <w:sz w:val="20"/>
                <w:szCs w:val="20"/>
                <w:lang w:eastAsia="zh-CN"/>
              </w:rPr>
              <w:tab/>
              <w:t xml:space="preserve">Both NB-IoT and </w:t>
            </w:r>
            <w:proofErr w:type="spellStart"/>
            <w:r w:rsidRPr="00177C8B">
              <w:rPr>
                <w:rStyle w:val="IvDbodytextChar"/>
                <w:rFonts w:ascii="Times New Roman" w:eastAsia="宋体" w:hAnsi="Times New Roman" w:cs="Times New Roman"/>
                <w:sz w:val="20"/>
                <w:szCs w:val="20"/>
                <w:lang w:eastAsia="zh-CN"/>
              </w:rPr>
              <w:t>eMTC</w:t>
            </w:r>
            <w:proofErr w:type="spellEnd"/>
            <w:r w:rsidRPr="00177C8B">
              <w:rPr>
                <w:rStyle w:val="IvDbodytextChar"/>
                <w:rFonts w:ascii="Times New Roman" w:eastAsia="宋体" w:hAnsi="Times New Roman" w:cs="Times New Roman"/>
                <w:sz w:val="20"/>
                <w:szCs w:val="20"/>
                <w:lang w:eastAsia="zh-CN"/>
              </w:rPr>
              <w:t xml:space="preserve"> are within scope of uplink capacity enhancements</w:t>
            </w:r>
            <w:r w:rsidR="005E28B7">
              <w:rPr>
                <w:rStyle w:val="IvDbodytextChar"/>
                <w:rFonts w:ascii="Times New Roman" w:eastAsia="宋体" w:hAnsi="Times New Roman" w:cs="Times New Roman"/>
                <w:sz w:val="20"/>
                <w:szCs w:val="20"/>
                <w:lang w:eastAsia="zh-CN"/>
              </w:rPr>
              <w:t>.</w:t>
            </w:r>
            <w:r w:rsidRPr="00177C8B">
              <w:rPr>
                <w:rStyle w:val="IvDbodytextChar"/>
                <w:rFonts w:ascii="Times New Roman" w:eastAsia="宋体" w:hAnsi="Times New Roman" w:cs="Times New Roman"/>
                <w:sz w:val="20"/>
                <w:szCs w:val="20"/>
                <w:lang w:eastAsia="zh-CN"/>
              </w:rPr>
              <w:t xml:space="preserve"> </w:t>
            </w:r>
          </w:p>
          <w:p w14:paraId="300E0E69" w14:textId="77777777" w:rsidR="00177C8B" w:rsidRDefault="00177C8B" w:rsidP="0095674C">
            <w:pPr>
              <w:adjustRightInd w:val="0"/>
              <w:snapToGrid w:val="0"/>
              <w:spacing w:after="0" w:line="240" w:lineRule="auto"/>
              <w:jc w:val="both"/>
              <w:rPr>
                <w:rStyle w:val="IvDbodytextChar"/>
                <w:rFonts w:ascii="Times New Roman" w:eastAsia="宋体" w:hAnsi="Times New Roman" w:cs="Times New Roman"/>
                <w:sz w:val="20"/>
                <w:szCs w:val="20"/>
                <w:lang w:eastAsia="zh-CN"/>
              </w:rPr>
            </w:pPr>
            <w:r w:rsidRPr="00177C8B">
              <w:rPr>
                <w:rStyle w:val="IvDbodytextChar"/>
                <w:rFonts w:ascii="Times New Roman" w:eastAsia="宋体" w:hAnsi="Times New Roman" w:cs="Times New Roman"/>
                <w:sz w:val="20"/>
                <w:szCs w:val="20"/>
                <w:lang w:eastAsia="zh-CN"/>
              </w:rPr>
              <w:t>2.</w:t>
            </w:r>
            <w:r w:rsidRPr="00177C8B">
              <w:rPr>
                <w:rStyle w:val="IvDbodytextChar"/>
                <w:rFonts w:ascii="Times New Roman" w:eastAsia="宋体" w:hAnsi="Times New Roman" w:cs="Times New Roman"/>
                <w:sz w:val="20"/>
                <w:szCs w:val="20"/>
                <w:lang w:eastAsia="zh-CN"/>
              </w:rPr>
              <w:tab/>
              <w:t xml:space="preserve">Both C-plane and U-plane solutions are within scope of uplink capacity enhancements. </w:t>
            </w:r>
          </w:p>
          <w:p w14:paraId="4DD7EDC2" w14:textId="7E864CF5" w:rsidR="00177C8B" w:rsidRDefault="00177C8B" w:rsidP="0077244C">
            <w:p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177C8B">
              <w:rPr>
                <w:rStyle w:val="IvDbodytextChar"/>
                <w:rFonts w:ascii="Times New Roman" w:eastAsia="宋体" w:hAnsi="Times New Roman" w:cs="Times New Roman"/>
                <w:sz w:val="20"/>
                <w:szCs w:val="20"/>
                <w:lang w:eastAsia="zh-CN"/>
              </w:rPr>
              <w:t>3.</w:t>
            </w:r>
            <w:r w:rsidRPr="00177C8B">
              <w:rPr>
                <w:rStyle w:val="IvDbodytextChar"/>
                <w:rFonts w:ascii="Times New Roman" w:eastAsia="宋体" w:hAnsi="Times New Roman" w:cs="Times New Roman"/>
                <w:sz w:val="20"/>
                <w:szCs w:val="20"/>
                <w:lang w:eastAsia="zh-CN"/>
              </w:rPr>
              <w:tab/>
              <w:t xml:space="preserve">Only </w:t>
            </w:r>
            <w:proofErr w:type="spellStart"/>
            <w:r w:rsidRPr="00177C8B">
              <w:rPr>
                <w:rStyle w:val="IvDbodytextChar"/>
                <w:rFonts w:ascii="Times New Roman" w:eastAsia="宋体" w:hAnsi="Times New Roman" w:cs="Times New Roman"/>
                <w:sz w:val="20"/>
                <w:szCs w:val="20"/>
                <w:lang w:eastAsia="zh-CN"/>
              </w:rPr>
              <w:t>CIoT</w:t>
            </w:r>
            <w:proofErr w:type="spellEnd"/>
            <w:r w:rsidRPr="00177C8B">
              <w:rPr>
                <w:rStyle w:val="IvDbodytextChar"/>
                <w:rFonts w:ascii="Times New Roman" w:eastAsia="宋体" w:hAnsi="Times New Roman" w:cs="Times New Roman"/>
                <w:sz w:val="20"/>
                <w:szCs w:val="20"/>
                <w:lang w:eastAsia="zh-CN"/>
              </w:rPr>
              <w:t xml:space="preserve"> EPS is within scope of uplink capacity enhancements</w:t>
            </w:r>
            <w:r w:rsidR="005E28B7">
              <w:rPr>
                <w:rStyle w:val="IvDbodytextChar"/>
                <w:rFonts w:ascii="Times New Roman" w:eastAsia="宋体" w:hAnsi="Times New Roman" w:cs="Times New Roman"/>
                <w:sz w:val="20"/>
                <w:szCs w:val="20"/>
                <w:lang w:eastAsia="zh-CN"/>
              </w:rPr>
              <w:t>.</w:t>
            </w:r>
          </w:p>
        </w:tc>
      </w:tr>
    </w:tbl>
    <w:p w14:paraId="6D641706" w14:textId="075DF699" w:rsidR="004A5AE1" w:rsidRPr="00F22FAE" w:rsidRDefault="002B5DF0" w:rsidP="00E0203C">
      <w:pPr>
        <w:adjustRightInd w:val="0"/>
        <w:snapToGrid w:val="0"/>
        <w:spacing w:before="120" w:after="120" w:line="240" w:lineRule="auto"/>
        <w:jc w:val="both"/>
        <w:rPr>
          <w:rStyle w:val="IvDbodytextChar"/>
          <w:rFonts w:ascii="Times New Roman" w:eastAsia="MS Mincho" w:hAnsi="Times New Roman" w:cs="Times New Roman"/>
          <w:spacing w:val="0"/>
          <w:kern w:val="0"/>
          <w:sz w:val="20"/>
          <w:szCs w:val="20"/>
          <w:lang w:eastAsia="ja-JP"/>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D105D4">
        <w:rPr>
          <w:rStyle w:val="IvDbodytextChar"/>
          <w:rFonts w:ascii="Times New Roman" w:hAnsi="Times New Roman" w:cs="Times New Roman"/>
          <w:sz w:val="20"/>
          <w:szCs w:val="20"/>
          <w:lang w:eastAsia="zh-CN"/>
        </w:rPr>
        <w:t>will</w:t>
      </w:r>
      <w:r w:rsidR="00317FEF">
        <w:rPr>
          <w:rStyle w:val="IvDbodytextChar"/>
          <w:rFonts w:ascii="Times New Roman" w:hAnsi="Times New Roman" w:cs="Times New Roman"/>
          <w:sz w:val="20"/>
          <w:szCs w:val="20"/>
          <w:lang w:eastAsia="zh-CN"/>
        </w:rPr>
        <w:t xml:space="preserve"> </w:t>
      </w:r>
      <w:r w:rsidR="007B246A">
        <w:rPr>
          <w:rStyle w:val="IvDbodytextChar"/>
          <w:rFonts w:ascii="Times New Roman" w:hAnsi="Times New Roman" w:cs="Times New Roman"/>
          <w:sz w:val="20"/>
          <w:szCs w:val="20"/>
          <w:lang w:eastAsia="zh-CN"/>
        </w:rPr>
        <w:t xml:space="preserve">discuss the motivation and the </w:t>
      </w:r>
      <w:r w:rsidR="009B708F">
        <w:rPr>
          <w:rStyle w:val="IvDbodytextChar"/>
          <w:rFonts w:ascii="Times New Roman" w:hAnsi="Times New Roman" w:cs="Times New Roman"/>
          <w:sz w:val="20"/>
          <w:szCs w:val="20"/>
          <w:lang w:eastAsia="zh-CN"/>
        </w:rPr>
        <w:t xml:space="preserve">detailed </w:t>
      </w:r>
      <w:r w:rsidR="007B246A">
        <w:rPr>
          <w:rStyle w:val="IvDbodytextChar"/>
          <w:rFonts w:ascii="Times New Roman" w:hAnsi="Times New Roman" w:cs="Times New Roman"/>
          <w:sz w:val="20"/>
          <w:szCs w:val="20"/>
          <w:lang w:eastAsia="zh-CN"/>
        </w:rPr>
        <w:t>usage of EDT enhancement for IoT-NTN with</w:t>
      </w:r>
      <w:r w:rsidR="00B41203">
        <w:rPr>
          <w:rStyle w:val="IvDbodytextChar"/>
          <w:rFonts w:ascii="Times New Roman" w:hAnsi="Times New Roman" w:cs="Times New Roman"/>
          <w:sz w:val="20"/>
          <w:szCs w:val="20"/>
          <w:lang w:eastAsia="zh-CN"/>
        </w:rPr>
        <w:t xml:space="preserve"> contention-based</w:t>
      </w:r>
      <w:r w:rsidR="007B246A">
        <w:rPr>
          <w:rStyle w:val="IvDbodytextChar"/>
          <w:rFonts w:ascii="Times New Roman" w:hAnsi="Times New Roman" w:cs="Times New Roman"/>
          <w:sz w:val="20"/>
          <w:szCs w:val="20"/>
          <w:lang w:eastAsia="zh-CN"/>
        </w:rPr>
        <w:t xml:space="preserve"> shared </w:t>
      </w:r>
      <w:r w:rsidR="007B246A">
        <w:t>preconfigured UL resource (</w:t>
      </w:r>
      <w:r w:rsidR="00E52B70">
        <w:t xml:space="preserve">CBS </w:t>
      </w:r>
      <w:r w:rsidR="007B246A">
        <w:t>PUR)</w:t>
      </w:r>
      <w:r w:rsidR="00F22FAE">
        <w:t>.</w:t>
      </w:r>
    </w:p>
    <w:p w14:paraId="1160C9EF" w14:textId="79592AAF" w:rsidR="00493ED4" w:rsidRDefault="003E34F9" w:rsidP="0054600A">
      <w:pPr>
        <w:pStyle w:val="1"/>
        <w:adjustRightInd w:val="0"/>
        <w:snapToGrid w:val="0"/>
        <w:spacing w:after="120" w:line="240" w:lineRule="auto"/>
      </w:pPr>
      <w:r>
        <w:t>2</w:t>
      </w:r>
      <w:r w:rsidR="002B5AD1">
        <w:t xml:space="preserve"> Discussion</w:t>
      </w:r>
    </w:p>
    <w:p w14:paraId="3F89938C" w14:textId="01A7FC70" w:rsidR="009B3017" w:rsidRDefault="00D918A7" w:rsidP="00D3602D">
      <w:pPr>
        <w:adjustRightInd w:val="0"/>
        <w:snapToGrid w:val="0"/>
        <w:spacing w:after="120" w:line="240" w:lineRule="auto"/>
        <w:jc w:val="both"/>
        <w:rPr>
          <w:lang w:val="en-US"/>
        </w:rPr>
      </w:pPr>
      <w:r w:rsidRPr="000D628A">
        <w:rPr>
          <w:szCs w:val="21"/>
        </w:rPr>
        <w:t>To further reduce resource overhead</w:t>
      </w:r>
      <w:r>
        <w:rPr>
          <w:szCs w:val="21"/>
        </w:rPr>
        <w:t>, power consumption</w:t>
      </w:r>
      <w:r w:rsidRPr="000D628A">
        <w:rPr>
          <w:szCs w:val="21"/>
        </w:rPr>
        <w:t xml:space="preserve"> and </w:t>
      </w:r>
      <w:r>
        <w:rPr>
          <w:szCs w:val="21"/>
        </w:rPr>
        <w:t>transmission</w:t>
      </w:r>
      <w:r w:rsidRPr="000D628A">
        <w:rPr>
          <w:szCs w:val="21"/>
        </w:rPr>
        <w:t xml:space="preserve"> latency, early data transmission (EDT) and dedicated pre-configured UL resource </w:t>
      </w:r>
      <w:r>
        <w:rPr>
          <w:szCs w:val="21"/>
        </w:rPr>
        <w:t xml:space="preserve">transmission </w:t>
      </w:r>
      <w:r w:rsidRPr="000D628A">
        <w:rPr>
          <w:szCs w:val="21"/>
        </w:rPr>
        <w:t xml:space="preserve">(DPUR) have been specified </w:t>
      </w:r>
      <w:r>
        <w:rPr>
          <w:szCs w:val="21"/>
        </w:rPr>
        <w:t>in the</w:t>
      </w:r>
      <w:r w:rsidRPr="000D628A">
        <w:rPr>
          <w:szCs w:val="21"/>
        </w:rPr>
        <w:t xml:space="preserve"> Rel-15 LTE and Rel-16 LTE, respectively</w:t>
      </w:r>
      <w:r>
        <w:rPr>
          <w:szCs w:val="21"/>
        </w:rPr>
        <w:t>. With these enhancements, an LTE UE in RRC IDLE can transmit</w:t>
      </w:r>
      <w:r w:rsidR="009B3017">
        <w:rPr>
          <w:szCs w:val="21"/>
        </w:rPr>
        <w:t xml:space="preserve"> or receive</w:t>
      </w:r>
      <w:r>
        <w:rPr>
          <w:szCs w:val="21"/>
        </w:rPr>
        <w:t xml:space="preserve"> </w:t>
      </w:r>
      <w:r w:rsidR="009B3017">
        <w:rPr>
          <w:szCs w:val="21"/>
        </w:rPr>
        <w:t xml:space="preserve">traffic </w:t>
      </w:r>
      <w:r>
        <w:rPr>
          <w:szCs w:val="21"/>
        </w:rPr>
        <w:t>data of small size without entering RRC CONNECTED</w:t>
      </w:r>
      <w:r w:rsidRPr="000D628A">
        <w:rPr>
          <w:szCs w:val="21"/>
        </w:rPr>
        <w:t xml:space="preserve">. </w:t>
      </w:r>
      <w:r>
        <w:rPr>
          <w:szCs w:val="21"/>
        </w:rPr>
        <w:t xml:space="preserve">And if the UE has multiple data packets of large volume, </w:t>
      </w:r>
      <w:r w:rsidRPr="001F7A53">
        <w:rPr>
          <w:szCs w:val="21"/>
        </w:rPr>
        <w:t xml:space="preserve">the legacy RRC connection establishment or resumption procedure is </w:t>
      </w:r>
      <w:r>
        <w:rPr>
          <w:szCs w:val="21"/>
        </w:rPr>
        <w:t>initiated</w:t>
      </w:r>
      <w:r w:rsidRPr="001F7A53">
        <w:rPr>
          <w:szCs w:val="21"/>
        </w:rPr>
        <w:t>.</w:t>
      </w:r>
      <w:r>
        <w:rPr>
          <w:szCs w:val="21"/>
        </w:rPr>
        <w:t xml:space="preserve"> This is because </w:t>
      </w:r>
      <w:r>
        <w:rPr>
          <w:lang w:val="en-US"/>
        </w:rPr>
        <w:t xml:space="preserve">power consumption and latency gains brought by EDT or DPUR are very limited compared with the power and time duration needed for the long-term whole data transmission. </w:t>
      </w:r>
    </w:p>
    <w:p w14:paraId="2AC04954" w14:textId="77777777" w:rsidR="001034B0" w:rsidRDefault="001034B0" w:rsidP="001034B0">
      <w:pPr>
        <w:spacing w:after="120" w:line="240" w:lineRule="auto"/>
        <w:jc w:val="both"/>
        <w:rPr>
          <w:szCs w:val="22"/>
        </w:rPr>
      </w:pPr>
      <w:r>
        <w:rPr>
          <w:lang w:val="en-US"/>
        </w:rPr>
        <w:t>A</w:t>
      </w:r>
      <w:r>
        <w:rPr>
          <w:szCs w:val="22"/>
        </w:rPr>
        <w:t>n example of EDT is depicted in Figure 1 and</w:t>
      </w:r>
      <w:r w:rsidRPr="00905F12">
        <w:rPr>
          <w:szCs w:val="22"/>
        </w:rPr>
        <w:t xml:space="preserve"> </w:t>
      </w:r>
      <w:r>
        <w:rPr>
          <w:szCs w:val="22"/>
        </w:rPr>
        <w:t>an example of</w:t>
      </w:r>
      <w:r w:rsidRPr="00905F12">
        <w:rPr>
          <w:szCs w:val="22"/>
        </w:rPr>
        <w:t xml:space="preserve"> </w:t>
      </w:r>
      <w:r>
        <w:rPr>
          <w:szCs w:val="22"/>
        </w:rPr>
        <w:t>DPUR</w:t>
      </w:r>
      <w:r w:rsidRPr="00FA6ED7">
        <w:rPr>
          <w:szCs w:val="22"/>
        </w:rPr>
        <w:t xml:space="preserve"> </w:t>
      </w:r>
      <w:r>
        <w:rPr>
          <w:szCs w:val="22"/>
        </w:rPr>
        <w:t>is shown in Figure 2</w:t>
      </w:r>
      <w:r w:rsidRPr="00905F12">
        <w:rPr>
          <w:szCs w:val="22"/>
        </w:rPr>
        <w:t>.</w:t>
      </w:r>
    </w:p>
    <w:p w14:paraId="6F6ED7EB" w14:textId="5AA5022C" w:rsidR="003C63D9" w:rsidRDefault="001034B0" w:rsidP="00D05BC8">
      <w:pPr>
        <w:spacing w:after="0" w:line="240" w:lineRule="auto"/>
        <w:jc w:val="center"/>
      </w:pPr>
      <w:r>
        <w:object w:dxaOrig="10171" w:dyaOrig="7140" w14:anchorId="0A5E4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2pt;height:173.4pt" o:ole="">
            <v:imagedata r:id="rId13" o:title=""/>
          </v:shape>
          <o:OLEObject Type="Embed" ProgID="Visio.Drawing.15" ShapeID="_x0000_i1025" DrawAspect="Content" ObjectID="_1776868976" r:id="rId14"/>
        </w:object>
      </w:r>
    </w:p>
    <w:p w14:paraId="70EE01B1" w14:textId="614C4EA9" w:rsidR="003C63D9" w:rsidRPr="00E4639E" w:rsidRDefault="003C63D9" w:rsidP="00DD3842">
      <w:pPr>
        <w:spacing w:after="120" w:line="240" w:lineRule="auto"/>
        <w:jc w:val="center"/>
      </w:pPr>
      <w:r w:rsidRPr="0001439C">
        <w:rPr>
          <w:bCs/>
        </w:rPr>
        <w:t xml:space="preserve">Figure </w:t>
      </w:r>
      <w:r>
        <w:rPr>
          <w:bCs/>
        </w:rPr>
        <w:t>1</w:t>
      </w:r>
      <w:r w:rsidRPr="0001439C">
        <w:rPr>
          <w:bCs/>
        </w:rPr>
        <w:t>:</w:t>
      </w:r>
      <w:r w:rsidR="00B35A70">
        <w:rPr>
          <w:bCs/>
        </w:rPr>
        <w:t xml:space="preserve"> </w:t>
      </w:r>
      <w:r>
        <w:rPr>
          <w:bCs/>
        </w:rPr>
        <w:t>EDT</w:t>
      </w:r>
    </w:p>
    <w:p w14:paraId="1CA90578" w14:textId="77777777" w:rsidR="001034B0" w:rsidRDefault="001034B0" w:rsidP="001034B0">
      <w:pPr>
        <w:spacing w:after="0" w:line="240" w:lineRule="auto"/>
        <w:jc w:val="center"/>
      </w:pPr>
      <w:r>
        <w:object w:dxaOrig="11805" w:dyaOrig="5535" w14:anchorId="0AE20A12">
          <v:shape id="_x0000_i1026" type="#_x0000_t75" style="width:313.9pt;height:147.45pt" o:ole="">
            <v:imagedata r:id="rId15" o:title=""/>
          </v:shape>
          <o:OLEObject Type="Embed" ProgID="Visio.Drawing.15" ShapeID="_x0000_i1026" DrawAspect="Content" ObjectID="_1776868977" r:id="rId16"/>
        </w:object>
      </w:r>
    </w:p>
    <w:p w14:paraId="1B439786" w14:textId="77777777" w:rsidR="001034B0" w:rsidRDefault="001034B0" w:rsidP="001034B0">
      <w:pPr>
        <w:snapToGrid w:val="0"/>
        <w:spacing w:line="240" w:lineRule="auto"/>
        <w:jc w:val="center"/>
        <w:rPr>
          <w:bCs/>
        </w:rPr>
      </w:pPr>
      <w:r w:rsidRPr="0001439C">
        <w:rPr>
          <w:bCs/>
        </w:rPr>
        <w:t xml:space="preserve">Figure 2: DPUR </w:t>
      </w:r>
    </w:p>
    <w:p w14:paraId="4FDA3186" w14:textId="7D6CADAF" w:rsidR="001034B0" w:rsidRPr="001034B0" w:rsidRDefault="001034B0" w:rsidP="00DE727E">
      <w:pPr>
        <w:spacing w:after="120" w:line="240" w:lineRule="auto"/>
        <w:jc w:val="both"/>
      </w:pPr>
      <w:r>
        <w:rPr>
          <w:lang w:val="en-US"/>
        </w:rPr>
        <w:t xml:space="preserve">Moreover, it is known that DPUR skips the first two steps of EDT for the sake of </w:t>
      </w:r>
      <w:r>
        <w:t xml:space="preserve">efficiency and low latency considering the UE has a valid TA (low mobility case). Generally, </w:t>
      </w:r>
      <w:r>
        <w:rPr>
          <w:rFonts w:hint="eastAsia"/>
        </w:rPr>
        <w:t xml:space="preserve">the </w:t>
      </w:r>
      <w:proofErr w:type="spellStart"/>
      <w:r>
        <w:rPr>
          <w:rFonts w:hint="eastAsia"/>
        </w:rPr>
        <w:t>eNB</w:t>
      </w:r>
      <w:proofErr w:type="spellEnd"/>
      <w:r>
        <w:rPr>
          <w:rFonts w:hint="eastAsia"/>
        </w:rPr>
        <w:t xml:space="preserve"> </w:t>
      </w:r>
      <w:r>
        <w:t xml:space="preserve">needs some </w:t>
      </w:r>
      <w:r>
        <w:rPr>
          <w:rFonts w:hint="eastAsia"/>
        </w:rPr>
        <w:t>predict</w:t>
      </w:r>
      <w:r>
        <w:t>able information about the traffic data pattern (e.g. TBS and periodicity) before configuring the DPUR. Otherwise, the dedicated UL resource may be wasted.</w:t>
      </w:r>
    </w:p>
    <w:p w14:paraId="55926255" w14:textId="07512A8E" w:rsidR="0066370E" w:rsidRPr="003E636E" w:rsidRDefault="0066370E" w:rsidP="00DE727E">
      <w:pPr>
        <w:spacing w:after="120" w:line="240" w:lineRule="auto"/>
        <w:jc w:val="both"/>
        <w:rPr>
          <w:rFonts w:eastAsia="宋体"/>
          <w:b/>
          <w:lang w:eastAsia="zh-CN"/>
        </w:rPr>
      </w:pPr>
      <w:r>
        <w:rPr>
          <w:b/>
        </w:rPr>
        <w:t xml:space="preserve">Observation 1: The use case of </w:t>
      </w:r>
      <w:r w:rsidR="00C8681C">
        <w:rPr>
          <w:b/>
        </w:rPr>
        <w:t xml:space="preserve">EDT or </w:t>
      </w:r>
      <w:r>
        <w:rPr>
          <w:b/>
        </w:rPr>
        <w:t>DPUR is small data transmission</w:t>
      </w:r>
      <w:r w:rsidR="003E636E">
        <w:rPr>
          <w:rFonts w:eastAsia="宋体" w:hint="eastAsia"/>
          <w:b/>
          <w:lang w:eastAsia="zh-CN"/>
        </w:rPr>
        <w:t>.</w:t>
      </w:r>
    </w:p>
    <w:p w14:paraId="6BD346E5" w14:textId="2B6F6D22" w:rsidR="0066370E" w:rsidRDefault="0066370E" w:rsidP="003A6DBD">
      <w:pPr>
        <w:spacing w:after="240" w:line="240" w:lineRule="auto"/>
        <w:jc w:val="both"/>
        <w:rPr>
          <w:b/>
        </w:rPr>
      </w:pPr>
      <w:r>
        <w:rPr>
          <w:b/>
        </w:rPr>
        <w:t xml:space="preserve">Observation 2: </w:t>
      </w:r>
      <w:r w:rsidR="008E5B1E">
        <w:rPr>
          <w:b/>
        </w:rPr>
        <w:t>DPUR achieves higher</w:t>
      </w:r>
      <w:r w:rsidR="008E5B1E" w:rsidRPr="003C63D9">
        <w:rPr>
          <w:b/>
        </w:rPr>
        <w:t xml:space="preserve"> power efficiency and lower latency</w:t>
      </w:r>
      <w:r w:rsidR="008E5B1E">
        <w:rPr>
          <w:b/>
        </w:rPr>
        <w:t xml:space="preserve"> by skipping Msg1 and Msg2, which is </w:t>
      </w:r>
      <w:r w:rsidR="008E5B1E">
        <w:rPr>
          <w:rFonts w:hint="eastAsia"/>
          <w:b/>
        </w:rPr>
        <w:t>appli</w:t>
      </w:r>
      <w:r w:rsidR="008E5B1E">
        <w:rPr>
          <w:b/>
        </w:rPr>
        <w:t>cable</w:t>
      </w:r>
      <w:r w:rsidR="008E5B1E">
        <w:rPr>
          <w:rFonts w:hint="eastAsia"/>
          <w:b/>
        </w:rPr>
        <w:t xml:space="preserve"> </w:t>
      </w:r>
      <w:r w:rsidR="008E5B1E">
        <w:rPr>
          <w:b/>
        </w:rPr>
        <w:t>to</w:t>
      </w:r>
      <w:r w:rsidR="008E5B1E">
        <w:rPr>
          <w:rFonts w:hint="eastAsia"/>
          <w:b/>
        </w:rPr>
        <w:t xml:space="preserve"> predictable </w:t>
      </w:r>
      <w:r w:rsidR="008E5B1E">
        <w:rPr>
          <w:b/>
        </w:rPr>
        <w:t>period</w:t>
      </w:r>
      <w:r w:rsidR="00D477D3">
        <w:rPr>
          <w:b/>
        </w:rPr>
        <w:t>ic</w:t>
      </w:r>
      <w:r w:rsidR="008E5B1E">
        <w:rPr>
          <w:b/>
        </w:rPr>
        <w:t xml:space="preserve"> </w:t>
      </w:r>
      <w:r w:rsidR="008E5B1E">
        <w:rPr>
          <w:rFonts w:hint="eastAsia"/>
          <w:b/>
        </w:rPr>
        <w:t>traffic</w:t>
      </w:r>
      <w:r w:rsidR="008E5B1E">
        <w:rPr>
          <w:b/>
        </w:rPr>
        <w:t xml:space="preserve"> data under low mobility case.</w:t>
      </w:r>
    </w:p>
    <w:p w14:paraId="127FF266" w14:textId="3BEC2D02" w:rsidR="00597503" w:rsidRDefault="00597503" w:rsidP="00E0203C">
      <w:pPr>
        <w:pStyle w:val="2"/>
        <w:numPr>
          <w:ilvl w:val="1"/>
          <w:numId w:val="0"/>
        </w:numPr>
        <w:tabs>
          <w:tab w:val="num" w:pos="576"/>
        </w:tabs>
        <w:spacing w:before="120" w:after="120" w:line="240" w:lineRule="auto"/>
        <w:ind w:left="578" w:hanging="578"/>
        <w:rPr>
          <w:sz w:val="28"/>
        </w:rPr>
      </w:pPr>
      <w:r w:rsidRPr="009A2075">
        <w:rPr>
          <w:sz w:val="28"/>
        </w:rPr>
        <w:t>2.1</w:t>
      </w:r>
      <w:r w:rsidRPr="009A2075">
        <w:rPr>
          <w:sz w:val="28"/>
        </w:rPr>
        <w:tab/>
      </w:r>
      <w:r w:rsidR="00F22FAE">
        <w:rPr>
          <w:sz w:val="28"/>
        </w:rPr>
        <w:t>Use cases</w:t>
      </w:r>
    </w:p>
    <w:p w14:paraId="6798F0B6" w14:textId="188902D3" w:rsidR="004C17C1" w:rsidRPr="00856B94" w:rsidRDefault="00856B94" w:rsidP="00EF6CFD">
      <w:pPr>
        <w:spacing w:after="120" w:line="240" w:lineRule="auto"/>
        <w:jc w:val="both"/>
        <w:rPr>
          <w:rFonts w:eastAsia="宋体"/>
          <w:lang w:eastAsia="zh-CN"/>
        </w:rPr>
      </w:pPr>
      <w:r>
        <w:rPr>
          <w:rFonts w:eastAsia="宋体" w:hint="eastAsia"/>
          <w:lang w:eastAsia="zh-CN"/>
        </w:rPr>
        <w:t>W</w:t>
      </w:r>
      <w:r>
        <w:rPr>
          <w:rFonts w:eastAsia="宋体"/>
          <w:lang w:eastAsia="zh-CN"/>
        </w:rPr>
        <w:t xml:space="preserve">e understand that even in IoT-NTN case, </w:t>
      </w:r>
      <w:r w:rsidR="00A1740B">
        <w:rPr>
          <w:rFonts w:eastAsia="宋体"/>
          <w:lang w:eastAsia="zh-CN"/>
        </w:rPr>
        <w:t xml:space="preserve">DPUR can be configured for a UE in the case where the UE’s traffic data pattern in time domain and the data volume size </w:t>
      </w:r>
      <w:r w:rsidR="00AD5E31">
        <w:rPr>
          <w:rFonts w:eastAsia="宋体"/>
          <w:lang w:eastAsia="zh-CN"/>
        </w:rPr>
        <w:t>are</w:t>
      </w:r>
      <w:r w:rsidR="00A1740B">
        <w:rPr>
          <w:rFonts w:eastAsia="宋体"/>
          <w:lang w:eastAsia="zh-CN"/>
        </w:rPr>
        <w:t xml:space="preserve"> known</w:t>
      </w:r>
      <w:r w:rsidR="00AD5E31">
        <w:rPr>
          <w:rFonts w:eastAsia="宋体"/>
          <w:lang w:eastAsia="zh-CN"/>
        </w:rPr>
        <w:t xml:space="preserve">. For example, the periodic reporting of IoT meters. And then </w:t>
      </w:r>
      <w:r>
        <w:rPr>
          <w:rFonts w:eastAsia="宋体"/>
          <w:lang w:eastAsia="zh-CN"/>
        </w:rPr>
        <w:t xml:space="preserve">IDLE UE </w:t>
      </w:r>
      <w:r>
        <w:rPr>
          <w:rFonts w:eastAsia="宋体" w:hint="eastAsia"/>
          <w:lang w:eastAsia="zh-CN"/>
        </w:rPr>
        <w:t>c</w:t>
      </w:r>
      <w:r>
        <w:rPr>
          <w:rFonts w:eastAsia="宋体"/>
          <w:lang w:eastAsia="zh-CN"/>
        </w:rPr>
        <w:t>an use the DPUR for the transmission of small data</w:t>
      </w:r>
      <w:r w:rsidR="00CC1DC5">
        <w:rPr>
          <w:rFonts w:eastAsia="宋体"/>
          <w:lang w:eastAsia="zh-CN"/>
        </w:rPr>
        <w:t xml:space="preserve"> when having a valid TA. </w:t>
      </w:r>
      <w:r w:rsidR="00D72D83">
        <w:rPr>
          <w:rFonts w:eastAsia="宋体"/>
          <w:lang w:eastAsia="zh-CN"/>
        </w:rPr>
        <w:t xml:space="preserve">For such scenarios, we think the existing DPUR works well and can satisfy </w:t>
      </w:r>
      <w:r w:rsidR="005E0DE2">
        <w:rPr>
          <w:rFonts w:eastAsia="宋体"/>
          <w:lang w:eastAsia="zh-CN"/>
        </w:rPr>
        <w:t xml:space="preserve">the Rel-19 objectives </w:t>
      </w:r>
      <w:r w:rsidR="00C33FB5">
        <w:rPr>
          <w:rFonts w:eastAsia="宋体"/>
          <w:lang w:eastAsia="zh-CN"/>
        </w:rPr>
        <w:t>mentioned above. In this sense,</w:t>
      </w:r>
      <w:r w:rsidR="00D72D83">
        <w:rPr>
          <w:rFonts w:eastAsia="宋体"/>
          <w:lang w:eastAsia="zh-CN"/>
        </w:rPr>
        <w:t xml:space="preserve"> we fail to </w:t>
      </w:r>
      <w:r w:rsidR="00C33FB5">
        <w:rPr>
          <w:rFonts w:eastAsia="宋体"/>
          <w:lang w:eastAsia="zh-CN"/>
        </w:rPr>
        <w:t xml:space="preserve">see the necessity to consider </w:t>
      </w:r>
      <w:r w:rsidR="00D72D83">
        <w:rPr>
          <w:rFonts w:eastAsia="宋体"/>
          <w:lang w:eastAsia="zh-CN"/>
        </w:rPr>
        <w:t>additional optimizations for DPUR</w:t>
      </w:r>
      <w:r w:rsidR="00C33FB5">
        <w:rPr>
          <w:rFonts w:eastAsia="宋体"/>
          <w:lang w:eastAsia="zh-CN"/>
        </w:rPr>
        <w:t xml:space="preserve">, which already supports </w:t>
      </w:r>
      <w:bookmarkStart w:id="2" w:name="OLE_LINK1"/>
      <w:r w:rsidR="00C33FB5">
        <w:rPr>
          <w:rFonts w:eastAsia="宋体"/>
          <w:lang w:eastAsia="zh-CN"/>
        </w:rPr>
        <w:t>skip</w:t>
      </w:r>
      <w:r w:rsidR="00993A13">
        <w:rPr>
          <w:rFonts w:eastAsia="宋体" w:hint="eastAsia"/>
          <w:lang w:eastAsia="zh-CN"/>
        </w:rPr>
        <w:t>p</w:t>
      </w:r>
      <w:r w:rsidR="00C33FB5">
        <w:rPr>
          <w:rFonts w:eastAsia="宋体"/>
          <w:lang w:eastAsia="zh-CN"/>
        </w:rPr>
        <w:t>ing</w:t>
      </w:r>
      <w:bookmarkEnd w:id="2"/>
      <w:r w:rsidR="00C33FB5">
        <w:rPr>
          <w:rFonts w:eastAsia="宋体"/>
          <w:lang w:eastAsia="zh-CN"/>
        </w:rPr>
        <w:t xml:space="preserve"> of Msg1 and Msg2, and can be terminated by L1 </w:t>
      </w:r>
      <w:r w:rsidR="00993A13">
        <w:rPr>
          <w:rFonts w:eastAsia="宋体" w:hint="eastAsia"/>
          <w:lang w:eastAsia="zh-CN"/>
        </w:rPr>
        <w:t>signalling</w:t>
      </w:r>
      <w:r w:rsidR="00C33FB5">
        <w:rPr>
          <w:rFonts w:eastAsia="宋体"/>
          <w:lang w:eastAsia="zh-CN"/>
        </w:rPr>
        <w:t xml:space="preserve"> (e.g. L1 ACK feedback) for</w:t>
      </w:r>
      <w:r w:rsidR="004A4F8B">
        <w:rPr>
          <w:rFonts w:eastAsia="宋体"/>
          <w:lang w:eastAsia="zh-CN"/>
        </w:rPr>
        <w:t xml:space="preserve"> DL</w:t>
      </w:r>
      <w:r w:rsidR="00C33FB5">
        <w:rPr>
          <w:rFonts w:eastAsia="宋体"/>
          <w:lang w:eastAsia="zh-CN"/>
        </w:rPr>
        <w:t xml:space="preserve"> overhead reduction.</w:t>
      </w:r>
    </w:p>
    <w:p w14:paraId="4BD23E1A" w14:textId="21795F2E" w:rsidR="003A5210" w:rsidRDefault="0022023B" w:rsidP="00EF6CFD">
      <w:pPr>
        <w:spacing w:after="120" w:line="240" w:lineRule="auto"/>
        <w:jc w:val="both"/>
        <w:rPr>
          <w:lang w:val="en-US"/>
        </w:rPr>
      </w:pPr>
      <w:r w:rsidRPr="0022023B">
        <w:rPr>
          <w:rFonts w:eastAsia="宋体" w:hint="eastAsia"/>
          <w:lang w:eastAsia="zh-CN"/>
        </w:rPr>
        <w:t>B</w:t>
      </w:r>
      <w:r w:rsidRPr="0022023B">
        <w:rPr>
          <w:rFonts w:eastAsia="宋体"/>
          <w:lang w:eastAsia="zh-CN"/>
        </w:rPr>
        <w:t xml:space="preserve">ut in case </w:t>
      </w:r>
      <w:r w:rsidR="00077CD8">
        <w:rPr>
          <w:rFonts w:eastAsia="宋体"/>
          <w:lang w:eastAsia="zh-CN"/>
        </w:rPr>
        <w:t>the UE ha</w:t>
      </w:r>
      <w:r w:rsidR="00936B6C">
        <w:rPr>
          <w:rFonts w:eastAsia="宋体"/>
          <w:lang w:eastAsia="zh-CN"/>
        </w:rPr>
        <w:t>s</w:t>
      </w:r>
      <w:r w:rsidR="00077CD8">
        <w:rPr>
          <w:rFonts w:eastAsia="宋体"/>
          <w:lang w:eastAsia="zh-CN"/>
        </w:rPr>
        <w:t xml:space="preserve"> some </w:t>
      </w:r>
      <w:proofErr w:type="spellStart"/>
      <w:r w:rsidR="00077CD8">
        <w:rPr>
          <w:rFonts w:eastAsia="宋体"/>
          <w:lang w:eastAsia="zh-CN"/>
        </w:rPr>
        <w:t>bursty</w:t>
      </w:r>
      <w:proofErr w:type="spellEnd"/>
      <w:r w:rsidR="00077CD8">
        <w:rPr>
          <w:rFonts w:eastAsia="宋体"/>
          <w:lang w:eastAsia="zh-CN"/>
        </w:rPr>
        <w:t xml:space="preserve"> data (e.g. emergency reporting) which cannot be predicted in prior (thus D</w:t>
      </w:r>
      <w:r w:rsidR="00EE2309">
        <w:rPr>
          <w:rFonts w:eastAsia="宋体"/>
          <w:lang w:eastAsia="zh-CN"/>
        </w:rPr>
        <w:t>P</w:t>
      </w:r>
      <w:r w:rsidR="00077CD8">
        <w:rPr>
          <w:rFonts w:eastAsia="宋体"/>
          <w:lang w:eastAsia="zh-CN"/>
        </w:rPr>
        <w:t xml:space="preserve">UR will not be configured by the </w:t>
      </w:r>
      <w:r w:rsidR="00077CD8">
        <w:rPr>
          <w:rFonts w:eastAsia="宋体" w:hint="eastAsia"/>
          <w:lang w:eastAsia="zh-CN"/>
        </w:rPr>
        <w:t>net</w:t>
      </w:r>
      <w:r w:rsidR="00077CD8">
        <w:rPr>
          <w:rFonts w:eastAsia="宋体"/>
          <w:lang w:eastAsia="zh-CN"/>
        </w:rPr>
        <w:t>work</w:t>
      </w:r>
      <w:r w:rsidR="00A90FA9">
        <w:rPr>
          <w:rFonts w:eastAsia="宋体"/>
          <w:lang w:eastAsia="zh-CN"/>
        </w:rPr>
        <w:t xml:space="preserve"> for the sake of resource efficiency</w:t>
      </w:r>
      <w:r w:rsidR="00077CD8">
        <w:rPr>
          <w:rFonts w:eastAsia="宋体"/>
          <w:lang w:eastAsia="zh-CN"/>
        </w:rPr>
        <w:t xml:space="preserve">), the UE has to trigger </w:t>
      </w:r>
      <w:r w:rsidR="00EE2309">
        <w:rPr>
          <w:rFonts w:eastAsia="宋体"/>
          <w:lang w:eastAsia="zh-CN"/>
        </w:rPr>
        <w:t xml:space="preserve">legacy RRC connection </w:t>
      </w:r>
      <w:r w:rsidR="00EE2309" w:rsidRPr="001F7A53">
        <w:rPr>
          <w:szCs w:val="21"/>
        </w:rPr>
        <w:t>establishment or resumption procedure</w:t>
      </w:r>
      <w:r w:rsidR="00EE2309">
        <w:rPr>
          <w:szCs w:val="21"/>
        </w:rPr>
        <w:t xml:space="preserve"> or initiate EDT procedure. If the IDLE UE still has a valid TA, then </w:t>
      </w:r>
      <w:r w:rsidR="00A90FA9">
        <w:rPr>
          <w:szCs w:val="21"/>
        </w:rPr>
        <w:t xml:space="preserve">having PUR-alike resources will be beneficial. To </w:t>
      </w:r>
      <w:r w:rsidR="00643035">
        <w:rPr>
          <w:szCs w:val="21"/>
        </w:rPr>
        <w:t xml:space="preserve">improve resource efficiency, we think </w:t>
      </w:r>
      <w:r w:rsidR="009262FD">
        <w:rPr>
          <w:szCs w:val="21"/>
        </w:rPr>
        <w:t xml:space="preserve">those resources can be shared by multiple UEs. Then, the access with shared </w:t>
      </w:r>
      <w:r w:rsidR="009262FD">
        <w:rPr>
          <w:lang w:val="en-US"/>
        </w:rPr>
        <w:t>preconfigured UL resources</w:t>
      </w:r>
      <w:r w:rsidR="00D36804">
        <w:rPr>
          <w:lang w:val="en-US"/>
        </w:rPr>
        <w:t xml:space="preserve"> </w:t>
      </w:r>
      <w:r w:rsidR="00C31532">
        <w:rPr>
          <w:lang w:val="en-US"/>
        </w:rPr>
        <w:t>is</w:t>
      </w:r>
      <w:r w:rsidR="00D36804">
        <w:rPr>
          <w:lang w:val="en-US"/>
        </w:rPr>
        <w:t xml:space="preserve"> similar to random ac</w:t>
      </w:r>
      <w:r w:rsidR="00993A13">
        <w:rPr>
          <w:rFonts w:eastAsia="宋体" w:hint="eastAsia"/>
          <w:lang w:val="en-US" w:eastAsia="zh-CN"/>
        </w:rPr>
        <w:t>c</w:t>
      </w:r>
      <w:r w:rsidR="00D36804">
        <w:rPr>
          <w:lang w:val="en-US"/>
        </w:rPr>
        <w:t xml:space="preserve">ess without Msg1/Msg2, where the UL capacity is subjected to contention amongst multiple UEs. </w:t>
      </w:r>
    </w:p>
    <w:p w14:paraId="2F356529" w14:textId="4F369654" w:rsidR="000E2AFF" w:rsidRDefault="00EF6CFD" w:rsidP="003A5210">
      <w:pPr>
        <w:spacing w:after="120" w:line="240" w:lineRule="auto"/>
        <w:jc w:val="both"/>
        <w:rPr>
          <w:lang w:val="en-US"/>
        </w:rPr>
      </w:pPr>
      <w:r>
        <w:rPr>
          <w:rFonts w:eastAsia="宋体" w:hint="eastAsia"/>
          <w:lang w:val="en-US" w:eastAsia="zh-CN"/>
        </w:rPr>
        <w:t>M</w:t>
      </w:r>
      <w:r>
        <w:rPr>
          <w:rFonts w:eastAsia="宋体"/>
          <w:lang w:val="en-US" w:eastAsia="zh-CN"/>
        </w:rPr>
        <w:t xml:space="preserve">ore specifically, we </w:t>
      </w:r>
      <w:r w:rsidR="00E662E1">
        <w:rPr>
          <w:rFonts w:eastAsia="宋体"/>
          <w:lang w:val="en-US" w:eastAsia="zh-CN"/>
        </w:rPr>
        <w:t xml:space="preserve">understand the scope of </w:t>
      </w:r>
      <w:r w:rsidR="0062309A">
        <w:rPr>
          <w:rFonts w:eastAsia="宋体"/>
          <w:lang w:val="en-US" w:eastAsia="zh-CN"/>
        </w:rPr>
        <w:t>specifying</w:t>
      </w:r>
      <w:r w:rsidR="00E662E1">
        <w:rPr>
          <w:rFonts w:eastAsia="宋体"/>
          <w:lang w:val="en-US" w:eastAsia="zh-CN"/>
        </w:rPr>
        <w:t xml:space="preserve"> </w:t>
      </w:r>
      <w:r w:rsidR="00470893">
        <w:rPr>
          <w:rFonts w:eastAsia="宋体"/>
          <w:lang w:val="en-US" w:eastAsia="zh-CN"/>
        </w:rPr>
        <w:t xml:space="preserve">EDT enhancement is actually to </w:t>
      </w:r>
      <w:r>
        <w:rPr>
          <w:rFonts w:eastAsia="宋体"/>
          <w:lang w:val="en-US" w:eastAsia="zh-CN"/>
        </w:rPr>
        <w:t>support contention</w:t>
      </w:r>
      <w:r w:rsidR="00936B6C">
        <w:rPr>
          <w:rFonts w:eastAsia="宋体"/>
          <w:lang w:val="en-US" w:eastAsia="zh-CN"/>
        </w:rPr>
        <w:t>-</w:t>
      </w:r>
      <w:r>
        <w:rPr>
          <w:rFonts w:eastAsia="宋体"/>
          <w:lang w:val="en-US" w:eastAsia="zh-CN"/>
        </w:rPr>
        <w:t>based shared PUR (CBS PUR)</w:t>
      </w:r>
      <w:r w:rsidR="00350FFA">
        <w:rPr>
          <w:rFonts w:eastAsia="宋体"/>
          <w:lang w:val="en-US" w:eastAsia="zh-CN"/>
        </w:rPr>
        <w:t xml:space="preserve"> in IoT-</w:t>
      </w:r>
      <w:r w:rsidR="00350FFA">
        <w:rPr>
          <w:rFonts w:eastAsia="宋体" w:hint="eastAsia"/>
          <w:lang w:val="en-US" w:eastAsia="zh-CN"/>
        </w:rPr>
        <w:t>NTN</w:t>
      </w:r>
      <w:r>
        <w:rPr>
          <w:rFonts w:eastAsia="宋体"/>
          <w:lang w:val="en-US" w:eastAsia="zh-CN"/>
        </w:rPr>
        <w:t xml:space="preserve">. It can be configured by the network for the transmission of UL </w:t>
      </w:r>
      <w:proofErr w:type="spellStart"/>
      <w:r>
        <w:rPr>
          <w:rFonts w:eastAsia="宋体"/>
          <w:lang w:val="en-US" w:eastAsia="zh-CN"/>
        </w:rPr>
        <w:t>bursty</w:t>
      </w:r>
      <w:proofErr w:type="spellEnd"/>
      <w:r>
        <w:rPr>
          <w:rFonts w:eastAsia="宋体"/>
          <w:lang w:val="en-US" w:eastAsia="zh-CN"/>
        </w:rPr>
        <w:t xml:space="preserve"> data of small data size from UEs whose TA is still valid when in IDLE mode. </w:t>
      </w:r>
      <w:r w:rsidR="00E12527">
        <w:rPr>
          <w:rFonts w:eastAsia="宋体"/>
          <w:lang w:val="en-US" w:eastAsia="zh-CN"/>
        </w:rPr>
        <w:t xml:space="preserve">The periodicity can be configured as the same as the PRACH configuration so that the access delay by using CBS PUR will not </w:t>
      </w:r>
      <w:r w:rsidR="00936B6C">
        <w:rPr>
          <w:rFonts w:eastAsia="宋体"/>
          <w:lang w:val="en-US" w:eastAsia="zh-CN"/>
        </w:rPr>
        <w:t>deteriorate</w:t>
      </w:r>
      <w:r w:rsidR="0055309B">
        <w:rPr>
          <w:rFonts w:eastAsia="宋体"/>
          <w:lang w:val="en-US" w:eastAsia="zh-CN"/>
        </w:rPr>
        <w:t>, as shown in Figure 3</w:t>
      </w:r>
      <w:r w:rsidR="00E12527">
        <w:rPr>
          <w:rFonts w:eastAsia="宋体"/>
          <w:lang w:val="en-US" w:eastAsia="zh-CN"/>
        </w:rPr>
        <w:t xml:space="preserve">. </w:t>
      </w:r>
      <w:r>
        <w:rPr>
          <w:rFonts w:eastAsia="宋体"/>
          <w:lang w:val="en-US" w:eastAsia="zh-CN"/>
        </w:rPr>
        <w:t xml:space="preserve">The TBS set </w:t>
      </w:r>
      <w:r w:rsidR="00E12527">
        <w:rPr>
          <w:rFonts w:eastAsia="宋体"/>
          <w:lang w:val="en-US" w:eastAsia="zh-CN"/>
        </w:rPr>
        <w:t xml:space="preserve">for the resources depends on the link coverage level and the </w:t>
      </w:r>
      <w:r w:rsidR="00E12527" w:rsidRPr="00E12527">
        <w:rPr>
          <w:rFonts w:eastAsia="宋体"/>
          <w:lang w:val="en-US" w:eastAsia="zh-CN"/>
        </w:rPr>
        <w:t>statistical </w:t>
      </w:r>
      <w:r w:rsidR="003A5210">
        <w:rPr>
          <w:rFonts w:eastAsia="宋体"/>
          <w:lang w:val="en-US" w:eastAsia="zh-CN"/>
        </w:rPr>
        <w:t xml:space="preserve">knowledge of </w:t>
      </w:r>
      <w:proofErr w:type="spellStart"/>
      <w:r w:rsidR="00993A13">
        <w:rPr>
          <w:rFonts w:eastAsia="宋体"/>
          <w:lang w:val="en-US" w:eastAsia="zh-CN"/>
        </w:rPr>
        <w:t>burs</w:t>
      </w:r>
      <w:r w:rsidR="00993A13">
        <w:rPr>
          <w:rFonts w:eastAsia="宋体" w:hint="eastAsia"/>
          <w:lang w:val="en-US" w:eastAsia="zh-CN"/>
        </w:rPr>
        <w:t>t</w:t>
      </w:r>
      <w:r w:rsidR="003E636E">
        <w:rPr>
          <w:rFonts w:eastAsia="宋体" w:hint="eastAsia"/>
          <w:lang w:val="en-US" w:eastAsia="zh-CN"/>
        </w:rPr>
        <w:t>y</w:t>
      </w:r>
      <w:proofErr w:type="spellEnd"/>
      <w:r w:rsidR="00993A13">
        <w:rPr>
          <w:rFonts w:eastAsia="宋体"/>
          <w:lang w:val="en-US" w:eastAsia="zh-CN"/>
        </w:rPr>
        <w:t xml:space="preserve"> </w:t>
      </w:r>
      <w:r w:rsidR="003A5210">
        <w:rPr>
          <w:rFonts w:eastAsia="宋体"/>
          <w:lang w:val="en-US" w:eastAsia="zh-CN"/>
        </w:rPr>
        <w:t xml:space="preserve">data in IoT-NTN case. From UE point of view, </w:t>
      </w:r>
      <w:r w:rsidR="003A5210">
        <w:rPr>
          <w:rFonts w:eastAsia="宋体" w:hint="eastAsia"/>
          <w:lang w:val="en-US" w:eastAsia="zh-CN"/>
        </w:rPr>
        <w:t>U</w:t>
      </w:r>
      <w:r w:rsidR="003A5210">
        <w:rPr>
          <w:lang w:val="en-US"/>
        </w:rPr>
        <w:t xml:space="preserve">E can reuse the same </w:t>
      </w:r>
      <w:r w:rsidR="000E2AFF">
        <w:rPr>
          <w:lang w:val="en-US"/>
        </w:rPr>
        <w:t xml:space="preserve">RRC </w:t>
      </w:r>
      <w:r w:rsidR="003A5210">
        <w:rPr>
          <w:lang w:val="en-US"/>
        </w:rPr>
        <w:t xml:space="preserve">signaling messages used </w:t>
      </w:r>
      <w:r w:rsidR="000E2AFF">
        <w:rPr>
          <w:lang w:val="en-US"/>
        </w:rPr>
        <w:t>in DPUR</w:t>
      </w:r>
      <w:r w:rsidR="00A437CC">
        <w:rPr>
          <w:lang w:val="en-US"/>
        </w:rPr>
        <w:t xml:space="preserve">, i.e., </w:t>
      </w:r>
      <w:r w:rsidR="003A5210">
        <w:rPr>
          <w:lang w:val="en-US"/>
        </w:rPr>
        <w:t xml:space="preserve">the UE sends the </w:t>
      </w:r>
      <w:r w:rsidR="00B618C2">
        <w:rPr>
          <w:lang w:val="en-US"/>
        </w:rPr>
        <w:t>RRC message and UL data</w:t>
      </w:r>
      <w:r w:rsidR="003A5210">
        <w:rPr>
          <w:lang w:val="en-US"/>
        </w:rPr>
        <w:t xml:space="preserve"> directly on the</w:t>
      </w:r>
      <w:r w:rsidR="00A437CC">
        <w:rPr>
          <w:lang w:val="en-US"/>
        </w:rPr>
        <w:t xml:space="preserve"> CBS PUR</w:t>
      </w:r>
      <w:r w:rsidR="00616C75">
        <w:rPr>
          <w:lang w:val="en-US"/>
        </w:rPr>
        <w:t xml:space="preserve"> (i.e. </w:t>
      </w:r>
      <w:r w:rsidR="007828A0">
        <w:rPr>
          <w:lang w:val="en-US"/>
        </w:rPr>
        <w:t>PUSCH</w:t>
      </w:r>
      <w:r w:rsidR="00616C75">
        <w:rPr>
          <w:lang w:val="en-US"/>
        </w:rPr>
        <w:t>)</w:t>
      </w:r>
      <w:r w:rsidR="007828A0">
        <w:rPr>
          <w:lang w:val="en-US"/>
        </w:rPr>
        <w:t xml:space="preserve"> </w:t>
      </w:r>
      <w:r w:rsidR="003A5210">
        <w:rPr>
          <w:lang w:val="en-US"/>
        </w:rPr>
        <w:t xml:space="preserve">without Msg1 and Msg2. </w:t>
      </w:r>
      <w:r w:rsidR="00A437CC">
        <w:rPr>
          <w:lang w:val="en-US"/>
        </w:rPr>
        <w:t xml:space="preserve">And when successfully decoding the UL data from UE, </w:t>
      </w:r>
      <w:r w:rsidR="0055309B">
        <w:rPr>
          <w:lang w:val="en-US"/>
        </w:rPr>
        <w:t xml:space="preserve">the </w:t>
      </w:r>
      <w:proofErr w:type="spellStart"/>
      <w:r w:rsidR="0055309B">
        <w:rPr>
          <w:lang w:val="en-US"/>
        </w:rPr>
        <w:t>eNB</w:t>
      </w:r>
      <w:proofErr w:type="spellEnd"/>
      <w:r w:rsidR="00A437CC">
        <w:rPr>
          <w:lang w:val="en-US"/>
        </w:rPr>
        <w:t xml:space="preserve"> sends </w:t>
      </w:r>
      <w:r w:rsidR="0055309B">
        <w:rPr>
          <w:lang w:val="en-US"/>
        </w:rPr>
        <w:t>the contention resolution and potential RRC message or DL traffic data to terminate the procedure. In short, using CBS PUR can be regarded as DPUR with contention resolution</w:t>
      </w:r>
      <w:r w:rsidR="00203C51">
        <w:rPr>
          <w:lang w:val="en-US"/>
        </w:rPr>
        <w:t xml:space="preserve"> in the response reception</w:t>
      </w:r>
      <w:r w:rsidR="00113028">
        <w:rPr>
          <w:lang w:val="en-US"/>
        </w:rPr>
        <w:t>, including both CP and UP solutions</w:t>
      </w:r>
      <w:r w:rsidR="003A6DBD">
        <w:rPr>
          <w:lang w:val="en-US"/>
        </w:rPr>
        <w:t xml:space="preserve"> as agreed</w:t>
      </w:r>
      <w:r w:rsidR="00671418">
        <w:rPr>
          <w:lang w:val="en-US"/>
        </w:rPr>
        <w:t xml:space="preserve">. </w:t>
      </w:r>
      <w:r w:rsidR="00B618C2">
        <w:rPr>
          <w:lang w:val="en-US"/>
        </w:rPr>
        <w:t xml:space="preserve"> </w:t>
      </w:r>
    </w:p>
    <w:p w14:paraId="172915B4" w14:textId="5E89A29D" w:rsidR="00D435CA" w:rsidRPr="007771D0" w:rsidRDefault="00A06635" w:rsidP="003A5210">
      <w:pPr>
        <w:spacing w:after="120" w:line="240" w:lineRule="auto"/>
        <w:jc w:val="both"/>
        <w:rPr>
          <w:rFonts w:eastAsia="宋体"/>
          <w:lang w:eastAsia="zh-CN"/>
        </w:rPr>
      </w:pPr>
      <w:r>
        <w:rPr>
          <w:rFonts w:eastAsia="宋体"/>
          <w:lang w:eastAsia="zh-CN"/>
        </w:rPr>
        <w:t>Furthermore</w:t>
      </w:r>
      <w:r w:rsidR="009F6309">
        <w:rPr>
          <w:rFonts w:eastAsia="宋体"/>
        </w:rPr>
        <w:t>,</w:t>
      </w:r>
      <w:r w:rsidR="00483A98">
        <w:rPr>
          <w:rFonts w:eastAsia="宋体"/>
        </w:rPr>
        <w:t xml:space="preserve"> we would like to clarify our understanding o</w:t>
      </w:r>
      <w:r w:rsidR="00936B6C">
        <w:rPr>
          <w:rFonts w:eastAsia="宋体"/>
        </w:rPr>
        <w:t>f</w:t>
      </w:r>
      <w:r w:rsidR="00483A98">
        <w:rPr>
          <w:rFonts w:eastAsia="宋体"/>
        </w:rPr>
        <w:t xml:space="preserve"> the TA validation </w:t>
      </w:r>
      <w:r w:rsidR="00A6252C">
        <w:rPr>
          <w:rFonts w:eastAsia="宋体"/>
        </w:rPr>
        <w:t>(i.e. having a valid TA maintained from the RRC CONNECTED state)</w:t>
      </w:r>
      <w:r w:rsidR="009E4F7A">
        <w:rPr>
          <w:rFonts w:eastAsia="宋体"/>
        </w:rPr>
        <w:t xml:space="preserve"> in</w:t>
      </w:r>
      <w:r w:rsidR="00483A98">
        <w:rPr>
          <w:rFonts w:eastAsia="宋体"/>
        </w:rPr>
        <w:t xml:space="preserve"> this case. </w:t>
      </w:r>
      <w:r w:rsidR="005B307E">
        <w:rPr>
          <w:rFonts w:eastAsia="宋体"/>
        </w:rPr>
        <w:t xml:space="preserve">On one hand, </w:t>
      </w:r>
      <w:r w:rsidR="009F6309">
        <w:rPr>
          <w:rFonts w:eastAsia="宋体" w:hint="eastAsia"/>
        </w:rPr>
        <w:t xml:space="preserve">RAN1 </w:t>
      </w:r>
      <w:r w:rsidR="009F6309">
        <w:rPr>
          <w:rFonts w:eastAsia="宋体"/>
        </w:rPr>
        <w:t xml:space="preserve">has </w:t>
      </w:r>
      <w:r w:rsidR="00483A98">
        <w:rPr>
          <w:rFonts w:eastAsia="宋体"/>
        </w:rPr>
        <w:t xml:space="preserve">not specified </w:t>
      </w:r>
      <w:r w:rsidR="00936B6C">
        <w:rPr>
          <w:rFonts w:eastAsia="宋体"/>
        </w:rPr>
        <w:t xml:space="preserve">a </w:t>
      </w:r>
      <w:r w:rsidR="00483A98">
        <w:rPr>
          <w:rFonts w:eastAsia="宋体"/>
        </w:rPr>
        <w:t xml:space="preserve">specific longer </w:t>
      </w:r>
      <w:r w:rsidR="00483A98">
        <w:rPr>
          <w:bCs/>
          <w:color w:val="000000"/>
          <w:kern w:val="2"/>
        </w:rPr>
        <w:t>Cyclic</w:t>
      </w:r>
      <w:r w:rsidR="007828A0">
        <w:rPr>
          <w:bCs/>
          <w:color w:val="000000"/>
          <w:kern w:val="2"/>
        </w:rPr>
        <w:t xml:space="preserve"> </w:t>
      </w:r>
      <w:r w:rsidR="00483A98">
        <w:rPr>
          <w:bCs/>
          <w:color w:val="000000"/>
          <w:kern w:val="2"/>
        </w:rPr>
        <w:t>Prefix</w:t>
      </w:r>
      <w:r w:rsidR="00483A98">
        <w:rPr>
          <w:rFonts w:eastAsia="宋体" w:hint="eastAsia"/>
        </w:rPr>
        <w:t xml:space="preserve"> </w:t>
      </w:r>
      <w:r w:rsidR="00483A98">
        <w:rPr>
          <w:rFonts w:eastAsia="宋体"/>
        </w:rPr>
        <w:t xml:space="preserve">nor PUSCH guard period (e.g. NR </w:t>
      </w:r>
      <w:proofErr w:type="spellStart"/>
      <w:r w:rsidR="00483A98">
        <w:rPr>
          <w:rFonts w:eastAsia="宋体"/>
        </w:rPr>
        <w:t>MsgA</w:t>
      </w:r>
      <w:proofErr w:type="spellEnd"/>
      <w:r w:rsidR="00483A98">
        <w:rPr>
          <w:rFonts w:eastAsia="宋体"/>
        </w:rPr>
        <w:t xml:space="preserve"> PUSCH guard period) for PUSCH used in IoT</w:t>
      </w:r>
      <w:r w:rsidR="00FB5C74">
        <w:rPr>
          <w:rFonts w:eastAsia="宋体"/>
        </w:rPr>
        <w:t>. Thus, having a precise TA is mandatory for a PUSCH transmission</w:t>
      </w:r>
      <w:r w:rsidR="00A852DF">
        <w:rPr>
          <w:rFonts w:eastAsia="宋体"/>
        </w:rPr>
        <w:t xml:space="preserve"> to avoid </w:t>
      </w:r>
      <w:r w:rsidR="00C81AFC">
        <w:rPr>
          <w:rFonts w:eastAsia="宋体"/>
        </w:rPr>
        <w:t>un</w:t>
      </w:r>
      <w:r w:rsidR="00A852DF">
        <w:rPr>
          <w:rFonts w:eastAsia="宋体"/>
        </w:rPr>
        <w:t>necessary interfe</w:t>
      </w:r>
      <w:r w:rsidR="00CB2205">
        <w:rPr>
          <w:rFonts w:eastAsia="宋体" w:hint="eastAsia"/>
          <w:lang w:eastAsia="zh-CN"/>
        </w:rPr>
        <w:t>re</w:t>
      </w:r>
      <w:r w:rsidR="00A852DF">
        <w:rPr>
          <w:rFonts w:eastAsia="宋体"/>
        </w:rPr>
        <w:t>nce</w:t>
      </w:r>
      <w:r w:rsidR="00FB5C74">
        <w:rPr>
          <w:rFonts w:eastAsia="宋体"/>
        </w:rPr>
        <w:t xml:space="preserve">, </w:t>
      </w:r>
      <w:r w:rsidR="00936B6C">
        <w:rPr>
          <w:rFonts w:eastAsia="宋体"/>
        </w:rPr>
        <w:t xml:space="preserve">and </w:t>
      </w:r>
      <w:r w:rsidR="00A852DF">
        <w:rPr>
          <w:rFonts w:eastAsia="宋体"/>
        </w:rPr>
        <w:t>also for the sake of mee</w:t>
      </w:r>
      <w:r w:rsidR="00CB2205">
        <w:rPr>
          <w:rFonts w:eastAsia="宋体" w:hint="eastAsia"/>
          <w:lang w:eastAsia="zh-CN"/>
        </w:rPr>
        <w:t>t</w:t>
      </w:r>
      <w:r w:rsidR="00A852DF">
        <w:rPr>
          <w:rFonts w:eastAsia="宋体"/>
        </w:rPr>
        <w:t>ing t</w:t>
      </w:r>
      <w:r w:rsidR="00FB5C74">
        <w:rPr>
          <w:rFonts w:eastAsia="宋体"/>
        </w:rPr>
        <w:t xml:space="preserve">he </w:t>
      </w:r>
      <w:r w:rsidR="002F0FB1">
        <w:rPr>
          <w:rFonts w:eastAsia="宋体"/>
        </w:rPr>
        <w:t xml:space="preserve">RAN4 </w:t>
      </w:r>
      <w:r w:rsidR="000D58BE">
        <w:rPr>
          <w:rFonts w:eastAsia="宋体"/>
        </w:rPr>
        <w:t>transmit timing error</w:t>
      </w:r>
      <w:r w:rsidR="007828A0">
        <w:rPr>
          <w:rFonts w:eastAsia="宋体"/>
        </w:rPr>
        <w:t xml:space="preserve"> requirement</w:t>
      </w:r>
      <w:r w:rsidR="002F0FB1">
        <w:rPr>
          <w:rFonts w:eastAsia="宋体"/>
        </w:rPr>
        <w:t>. On the other hand,</w:t>
      </w:r>
      <w:r w:rsidR="00283EE6">
        <w:rPr>
          <w:rFonts w:eastAsia="宋体"/>
        </w:rPr>
        <w:t xml:space="preserve"> </w:t>
      </w:r>
      <w:r w:rsidR="00C561D0">
        <w:rPr>
          <w:rFonts w:eastAsia="宋体"/>
        </w:rPr>
        <w:t xml:space="preserve">maintaining a TA </w:t>
      </w:r>
      <w:r w:rsidR="00C840B3">
        <w:rPr>
          <w:rFonts w:eastAsia="宋体"/>
        </w:rPr>
        <w:t>only based on</w:t>
      </w:r>
      <w:r w:rsidR="00C561D0">
        <w:rPr>
          <w:rFonts w:eastAsia="宋体"/>
        </w:rPr>
        <w:t xml:space="preserve"> </w:t>
      </w:r>
      <w:r w:rsidR="007230E1">
        <w:rPr>
          <w:rFonts w:eastAsia="宋体"/>
        </w:rPr>
        <w:t xml:space="preserve">UE-based pre-compensation </w:t>
      </w:r>
      <w:r w:rsidR="00400DD2">
        <w:rPr>
          <w:rFonts w:eastAsia="宋体"/>
        </w:rPr>
        <w:t xml:space="preserve">TA </w:t>
      </w:r>
      <w:r w:rsidR="00283EE6">
        <w:rPr>
          <w:rFonts w:eastAsia="宋体"/>
        </w:rPr>
        <w:t>might not be sufficiently accurate</w:t>
      </w:r>
      <w:r w:rsidR="00C561D0">
        <w:rPr>
          <w:rFonts w:eastAsia="宋体"/>
        </w:rPr>
        <w:t xml:space="preserve"> for PUSCH transmission, considering that there is no test validation for the </w:t>
      </w:r>
      <w:bookmarkStart w:id="3" w:name="OLE_LINK2"/>
      <w:r w:rsidR="00C561D0">
        <w:rPr>
          <w:rFonts w:eastAsia="宋体"/>
        </w:rPr>
        <w:t>accuracy</w:t>
      </w:r>
      <w:bookmarkEnd w:id="3"/>
      <w:r w:rsidR="00C840B3">
        <w:rPr>
          <w:rFonts w:eastAsia="宋体"/>
        </w:rPr>
        <w:t xml:space="preserve">. </w:t>
      </w:r>
      <w:r w:rsidR="009F6309">
        <w:rPr>
          <w:rFonts w:eastAsia="宋体"/>
        </w:rPr>
        <w:t>Therefore</w:t>
      </w:r>
      <w:r w:rsidR="009F6309">
        <w:rPr>
          <w:rFonts w:eastAsia="宋体" w:hint="eastAsia"/>
          <w:bCs/>
        </w:rPr>
        <w:t>,</w:t>
      </w:r>
      <w:r w:rsidR="009F6309">
        <w:rPr>
          <w:rFonts w:eastAsia="宋体"/>
          <w:bCs/>
        </w:rPr>
        <w:t xml:space="preserve"> we think </w:t>
      </w:r>
      <w:r w:rsidR="00400DD2">
        <w:rPr>
          <w:rFonts w:eastAsia="宋体"/>
          <w:bCs/>
        </w:rPr>
        <w:t xml:space="preserve">the TA validation requirement </w:t>
      </w:r>
      <w:r w:rsidR="00993A13">
        <w:rPr>
          <w:rFonts w:eastAsia="宋体"/>
          <w:bCs/>
        </w:rPr>
        <w:t>defi</w:t>
      </w:r>
      <w:r w:rsidR="00993A13">
        <w:rPr>
          <w:rFonts w:eastAsia="宋体" w:hint="eastAsia"/>
          <w:bCs/>
          <w:lang w:eastAsia="zh-CN"/>
        </w:rPr>
        <w:t>ne</w:t>
      </w:r>
      <w:r w:rsidR="00993A13">
        <w:rPr>
          <w:rFonts w:eastAsia="宋体"/>
          <w:bCs/>
        </w:rPr>
        <w:t xml:space="preserve">d </w:t>
      </w:r>
      <w:r w:rsidR="00400DD2">
        <w:rPr>
          <w:rFonts w:eastAsia="宋体"/>
          <w:bCs/>
        </w:rPr>
        <w:t xml:space="preserve">for DPUR is still needed </w:t>
      </w:r>
      <w:r w:rsidR="009F6309">
        <w:rPr>
          <w:rFonts w:eastAsia="宋体"/>
          <w:bCs/>
        </w:rPr>
        <w:t xml:space="preserve">for the </w:t>
      </w:r>
      <w:r w:rsidR="007771D0">
        <w:rPr>
          <w:rFonts w:eastAsia="宋体"/>
          <w:bCs/>
        </w:rPr>
        <w:t xml:space="preserve">new CBS PUR </w:t>
      </w:r>
      <w:r w:rsidR="009F6309">
        <w:rPr>
          <w:rFonts w:eastAsia="宋体"/>
          <w:bCs/>
        </w:rPr>
        <w:t>use cases</w:t>
      </w:r>
      <w:r w:rsidR="009F6309">
        <w:rPr>
          <w:bCs/>
          <w:color w:val="000000"/>
          <w:kern w:val="2"/>
        </w:rPr>
        <w:t xml:space="preserve">. </w:t>
      </w:r>
      <w:r w:rsidR="002F3918">
        <w:rPr>
          <w:bCs/>
          <w:color w:val="000000"/>
          <w:kern w:val="2"/>
        </w:rPr>
        <w:t xml:space="preserve">Then </w:t>
      </w:r>
      <w:r w:rsidR="00E14292">
        <w:rPr>
          <w:bCs/>
          <w:color w:val="000000"/>
          <w:kern w:val="2"/>
        </w:rPr>
        <w:t xml:space="preserve">we assume </w:t>
      </w:r>
      <w:r w:rsidR="00E14292">
        <w:rPr>
          <w:rFonts w:eastAsia="宋体"/>
          <w:lang w:eastAsia="zh-CN"/>
        </w:rPr>
        <w:t>Earth-fixed cell should be considered in priority as the UE may maintain the valid TA for a long</w:t>
      </w:r>
      <w:r w:rsidR="0026576F">
        <w:rPr>
          <w:rFonts w:eastAsia="宋体"/>
          <w:lang w:eastAsia="zh-CN"/>
        </w:rPr>
        <w:t xml:space="preserve"> time period.</w:t>
      </w:r>
      <w:r w:rsidR="00D435CA">
        <w:rPr>
          <w:rFonts w:eastAsia="宋体"/>
          <w:lang w:eastAsia="zh-CN"/>
        </w:rPr>
        <w:t xml:space="preserve"> </w:t>
      </w:r>
      <w:r w:rsidR="002071D1">
        <w:rPr>
          <w:rFonts w:eastAsia="宋体"/>
          <w:lang w:eastAsia="zh-CN"/>
        </w:rPr>
        <w:t xml:space="preserve">For the NGSO satellite, it is not so sure whether there is a strong use case that the UE has subsequent UL data after leaving CONNECTED within the satellite service time period, which generally is not larger than 600s. </w:t>
      </w:r>
    </w:p>
    <w:p w14:paraId="1169D77D" w14:textId="25B6B5B7" w:rsidR="00B618C2" w:rsidRDefault="007B3BEA" w:rsidP="00D858D0">
      <w:pPr>
        <w:spacing w:after="0" w:line="240" w:lineRule="auto"/>
        <w:jc w:val="both"/>
      </w:pPr>
      <w:r>
        <w:object w:dxaOrig="26761" w:dyaOrig="7171" w14:anchorId="477DCF6F">
          <v:shape id="_x0000_i1027" type="#_x0000_t75" style="width:491.35pt;height:132.5pt" o:ole="">
            <v:imagedata r:id="rId17" o:title=""/>
          </v:shape>
          <o:OLEObject Type="Embed" ProgID="Visio.Drawing.15" ShapeID="_x0000_i1027" DrawAspect="Content" ObjectID="_1776868978" r:id="rId18"/>
        </w:object>
      </w:r>
    </w:p>
    <w:p w14:paraId="6D4A5538" w14:textId="3A6BE851" w:rsidR="00B35A70" w:rsidRDefault="00B35A70" w:rsidP="00857EF7">
      <w:pPr>
        <w:spacing w:after="120" w:line="240" w:lineRule="auto"/>
        <w:jc w:val="center"/>
        <w:rPr>
          <w:rFonts w:eastAsia="宋体"/>
          <w:lang w:val="en-US" w:eastAsia="zh-CN"/>
        </w:rPr>
      </w:pPr>
      <w:r>
        <w:rPr>
          <w:rFonts w:eastAsia="宋体" w:hint="eastAsia"/>
          <w:lang w:val="en-US" w:eastAsia="zh-CN"/>
        </w:rPr>
        <w:t>F</w:t>
      </w:r>
      <w:r>
        <w:rPr>
          <w:rFonts w:eastAsia="宋体"/>
          <w:lang w:val="en-US" w:eastAsia="zh-CN"/>
        </w:rPr>
        <w:t xml:space="preserve">igure 3: </w:t>
      </w:r>
      <w:r w:rsidR="00857EF7">
        <w:rPr>
          <w:rFonts w:eastAsia="宋体"/>
          <w:lang w:val="en-US" w:eastAsia="zh-CN"/>
        </w:rPr>
        <w:t>U</w:t>
      </w:r>
      <w:r>
        <w:rPr>
          <w:rFonts w:eastAsia="宋体"/>
          <w:lang w:val="en-US" w:eastAsia="zh-CN"/>
        </w:rPr>
        <w:t xml:space="preserve">se case </w:t>
      </w:r>
      <w:r w:rsidR="00857EF7">
        <w:rPr>
          <w:rFonts w:eastAsia="宋体"/>
          <w:lang w:val="en-US" w:eastAsia="zh-CN"/>
        </w:rPr>
        <w:t>of CBS PUR</w:t>
      </w:r>
    </w:p>
    <w:p w14:paraId="7DE0DBFD" w14:textId="1F9FF8D9" w:rsidR="006D728E" w:rsidRPr="006D728E" w:rsidRDefault="006D728E" w:rsidP="006D728E">
      <w:pPr>
        <w:adjustRightInd w:val="0"/>
        <w:snapToGrid w:val="0"/>
        <w:spacing w:afterLines="50" w:after="120" w:line="240" w:lineRule="auto"/>
        <w:jc w:val="both"/>
        <w:rPr>
          <w:rFonts w:eastAsia="宋体"/>
          <w:lang w:val="en-US" w:eastAsia="zh-CN"/>
        </w:rPr>
      </w:pPr>
      <w:r w:rsidRPr="006D728E">
        <w:rPr>
          <w:rFonts w:eastAsia="宋体" w:hint="eastAsia"/>
          <w:lang w:val="en-US" w:eastAsia="zh-CN"/>
        </w:rPr>
        <w:t>B</w:t>
      </w:r>
      <w:r w:rsidRPr="006D728E">
        <w:rPr>
          <w:rFonts w:eastAsia="宋体"/>
          <w:lang w:val="en-US" w:eastAsia="zh-CN"/>
        </w:rPr>
        <w:t>ased on the above, we have the following</w:t>
      </w:r>
      <w:r w:rsidR="00CB2205">
        <w:rPr>
          <w:rFonts w:eastAsia="宋体" w:hint="eastAsia"/>
          <w:lang w:val="en-US" w:eastAsia="zh-CN"/>
        </w:rPr>
        <w:t>.</w:t>
      </w:r>
      <w:r w:rsidR="00CB2205" w:rsidRPr="006D728E">
        <w:rPr>
          <w:rFonts w:eastAsia="宋体"/>
          <w:lang w:val="en-US" w:eastAsia="zh-CN"/>
        </w:rPr>
        <w:t xml:space="preserve"> </w:t>
      </w:r>
    </w:p>
    <w:p w14:paraId="36647DFC" w14:textId="13FEA1A7" w:rsidR="006D728E" w:rsidRDefault="006D728E" w:rsidP="00AE48E7">
      <w:pPr>
        <w:adjustRightInd w:val="0"/>
        <w:snapToGrid w:val="0"/>
        <w:spacing w:afterLines="50" w:after="120" w:line="240" w:lineRule="auto"/>
        <w:jc w:val="both"/>
        <w:rPr>
          <w:b/>
          <w:lang w:val="en-US"/>
        </w:rPr>
      </w:pPr>
      <w:r w:rsidRPr="006D728E">
        <w:rPr>
          <w:b/>
          <w:lang w:val="en-US"/>
        </w:rPr>
        <w:t xml:space="preserve">Observation </w:t>
      </w:r>
      <w:r>
        <w:rPr>
          <w:b/>
          <w:lang w:val="en-US"/>
        </w:rPr>
        <w:t>3</w:t>
      </w:r>
      <w:r w:rsidRPr="006D728E">
        <w:rPr>
          <w:b/>
          <w:lang w:val="en-US"/>
        </w:rPr>
        <w:t>: For scenarios</w:t>
      </w:r>
      <w:r>
        <w:rPr>
          <w:b/>
          <w:lang w:val="en-US"/>
        </w:rPr>
        <w:t xml:space="preserve"> where</w:t>
      </w:r>
      <w:r w:rsidRPr="006D728E">
        <w:rPr>
          <w:b/>
          <w:lang w:val="en-US"/>
        </w:rPr>
        <w:t xml:space="preserve"> uplink transmission </w:t>
      </w:r>
      <w:r>
        <w:rPr>
          <w:b/>
          <w:lang w:val="en-US"/>
        </w:rPr>
        <w:t xml:space="preserve">is needed for </w:t>
      </w:r>
      <w:bookmarkStart w:id="4" w:name="OLE_LINK3"/>
      <w:proofErr w:type="spellStart"/>
      <w:r>
        <w:rPr>
          <w:b/>
          <w:lang w:val="en-US"/>
        </w:rPr>
        <w:t>bursty</w:t>
      </w:r>
      <w:bookmarkEnd w:id="4"/>
      <w:proofErr w:type="spellEnd"/>
      <w:r>
        <w:rPr>
          <w:b/>
          <w:lang w:val="en-US"/>
        </w:rPr>
        <w:t xml:space="preserve"> data (e.g.</w:t>
      </w:r>
      <w:r w:rsidR="008E1F43">
        <w:rPr>
          <w:b/>
          <w:lang w:val="en-US"/>
        </w:rPr>
        <w:t xml:space="preserve"> emergency alarm</w:t>
      </w:r>
      <w:r>
        <w:rPr>
          <w:b/>
          <w:lang w:val="en-US"/>
        </w:rPr>
        <w:t>)</w:t>
      </w:r>
      <w:r w:rsidR="008E1F43">
        <w:rPr>
          <w:b/>
          <w:lang w:val="en-US"/>
        </w:rPr>
        <w:t xml:space="preserve"> that is </w:t>
      </w:r>
      <w:r w:rsidR="009905F2" w:rsidRPr="009905F2">
        <w:rPr>
          <w:b/>
          <w:lang w:val="en-US"/>
        </w:rPr>
        <w:t>non-deterministic</w:t>
      </w:r>
      <w:r w:rsidR="008E1F43">
        <w:rPr>
          <w:b/>
          <w:lang w:val="en-US"/>
        </w:rPr>
        <w:t>, it is benefic</w:t>
      </w:r>
      <w:r w:rsidR="00154001">
        <w:rPr>
          <w:b/>
          <w:lang w:val="en-US"/>
        </w:rPr>
        <w:t>i</w:t>
      </w:r>
      <w:r w:rsidR="008E1F43">
        <w:rPr>
          <w:b/>
          <w:lang w:val="en-US"/>
        </w:rPr>
        <w:t xml:space="preserve">al to configure </w:t>
      </w:r>
      <w:r w:rsidRPr="006D728E">
        <w:rPr>
          <w:b/>
          <w:lang w:val="en-US"/>
        </w:rPr>
        <w:t xml:space="preserve">UE having valid </w:t>
      </w:r>
      <w:r w:rsidR="008E1F43">
        <w:rPr>
          <w:b/>
          <w:lang w:val="en-US"/>
        </w:rPr>
        <w:t xml:space="preserve">TA </w:t>
      </w:r>
      <w:r w:rsidR="00AF4688">
        <w:rPr>
          <w:b/>
          <w:lang w:val="en-US"/>
        </w:rPr>
        <w:t xml:space="preserve">to </w:t>
      </w:r>
      <w:r w:rsidR="008E1F43">
        <w:rPr>
          <w:b/>
          <w:lang w:val="en-US"/>
        </w:rPr>
        <w:t>us</w:t>
      </w:r>
      <w:r w:rsidR="00AF4688">
        <w:rPr>
          <w:b/>
          <w:lang w:val="en-US"/>
        </w:rPr>
        <w:t>e</w:t>
      </w:r>
      <w:r w:rsidR="008E1F43">
        <w:rPr>
          <w:b/>
          <w:lang w:val="en-US"/>
        </w:rPr>
        <w:t xml:space="preserve"> contention</w:t>
      </w:r>
      <w:r w:rsidR="00936B6C">
        <w:rPr>
          <w:b/>
          <w:lang w:val="en-US"/>
        </w:rPr>
        <w:t>-</w:t>
      </w:r>
      <w:r w:rsidR="008E1F43">
        <w:rPr>
          <w:b/>
          <w:lang w:val="en-US"/>
        </w:rPr>
        <w:t xml:space="preserve">based </w:t>
      </w:r>
      <w:r w:rsidRPr="006D728E">
        <w:rPr>
          <w:b/>
          <w:lang w:val="en-US"/>
        </w:rPr>
        <w:t>shared PUR.</w:t>
      </w:r>
    </w:p>
    <w:p w14:paraId="4E401FA3" w14:textId="6F98824E" w:rsidR="00DC3BFC" w:rsidRDefault="00DC3BFC" w:rsidP="00DC3BFC">
      <w:pPr>
        <w:adjustRightInd w:val="0"/>
        <w:snapToGrid w:val="0"/>
        <w:spacing w:afterLines="50" w:after="120" w:line="240" w:lineRule="auto"/>
        <w:jc w:val="both"/>
        <w:rPr>
          <w:b/>
          <w:lang w:val="en-US"/>
        </w:rPr>
      </w:pPr>
      <w:r w:rsidRPr="006D728E">
        <w:rPr>
          <w:b/>
          <w:lang w:val="en-US"/>
        </w:rPr>
        <w:t xml:space="preserve">Observation </w:t>
      </w:r>
      <w:r>
        <w:rPr>
          <w:b/>
          <w:lang w:val="en-US"/>
        </w:rPr>
        <w:t>4</w:t>
      </w:r>
      <w:r w:rsidRPr="006D728E">
        <w:rPr>
          <w:b/>
          <w:lang w:val="en-US"/>
        </w:rPr>
        <w:t>:</w:t>
      </w:r>
      <w:r w:rsidR="00A641FA">
        <w:rPr>
          <w:b/>
          <w:lang w:val="en-US"/>
        </w:rPr>
        <w:t xml:space="preserve"> Valid </w:t>
      </w:r>
      <w:r w:rsidR="00A641FA" w:rsidRPr="00A9269E">
        <w:rPr>
          <w:rFonts w:hint="eastAsia"/>
          <w:b/>
          <w:lang w:val="en-US"/>
        </w:rPr>
        <w:t xml:space="preserve">TA </w:t>
      </w:r>
      <w:r w:rsidR="00A641FA" w:rsidRPr="00A9269E">
        <w:rPr>
          <w:b/>
          <w:lang w:val="en-US"/>
        </w:rPr>
        <w:t>maintenance</w:t>
      </w:r>
      <w:r w:rsidR="00A641FA" w:rsidRPr="00A9269E">
        <w:rPr>
          <w:rFonts w:hint="eastAsia"/>
          <w:b/>
          <w:lang w:val="en-US"/>
        </w:rPr>
        <w:t xml:space="preserve"> is </w:t>
      </w:r>
      <w:r w:rsidR="00CB2205" w:rsidRPr="00A9269E">
        <w:rPr>
          <w:b/>
          <w:lang w:val="en-US"/>
        </w:rPr>
        <w:t>manda</w:t>
      </w:r>
      <w:r w:rsidR="00CB2205">
        <w:rPr>
          <w:rFonts w:eastAsia="宋体" w:hint="eastAsia"/>
          <w:b/>
          <w:lang w:val="en-US" w:eastAsia="zh-CN"/>
        </w:rPr>
        <w:t>t</w:t>
      </w:r>
      <w:r w:rsidR="00CB2205" w:rsidRPr="00A9269E">
        <w:rPr>
          <w:b/>
          <w:lang w:val="en-US"/>
        </w:rPr>
        <w:t>o</w:t>
      </w:r>
      <w:r w:rsidR="00CB2205">
        <w:rPr>
          <w:rFonts w:eastAsia="宋体" w:hint="eastAsia"/>
          <w:b/>
          <w:lang w:val="en-US" w:eastAsia="zh-CN"/>
        </w:rPr>
        <w:t>r</w:t>
      </w:r>
      <w:r w:rsidR="00CB2205" w:rsidRPr="00A9269E">
        <w:rPr>
          <w:b/>
          <w:lang w:val="en-US"/>
        </w:rPr>
        <w:t xml:space="preserve">y </w:t>
      </w:r>
      <w:r w:rsidR="006C7998" w:rsidRPr="00A9269E">
        <w:rPr>
          <w:b/>
          <w:lang w:val="en-US"/>
        </w:rPr>
        <w:t xml:space="preserve">for PUSCH transmission for the sake of avoiding unnecessary interference and </w:t>
      </w:r>
      <w:r w:rsidR="00993A13" w:rsidRPr="00A9269E">
        <w:rPr>
          <w:b/>
          <w:lang w:val="en-US"/>
        </w:rPr>
        <w:t>me</w:t>
      </w:r>
      <w:r w:rsidR="00993A13">
        <w:rPr>
          <w:rFonts w:eastAsia="宋体" w:hint="eastAsia"/>
          <w:b/>
          <w:lang w:val="en-US" w:eastAsia="zh-CN"/>
        </w:rPr>
        <w:t>e</w:t>
      </w:r>
      <w:r w:rsidR="00993A13" w:rsidRPr="00A9269E">
        <w:rPr>
          <w:b/>
          <w:lang w:val="en-US"/>
        </w:rPr>
        <w:t xml:space="preserve">ting </w:t>
      </w:r>
      <w:r w:rsidR="00680BF6" w:rsidRPr="00A9269E">
        <w:rPr>
          <w:b/>
          <w:lang w:val="en-US"/>
        </w:rPr>
        <w:t>transmit timing error</w:t>
      </w:r>
      <w:r w:rsidR="005F5B9E" w:rsidRPr="00A9269E">
        <w:rPr>
          <w:b/>
          <w:lang w:val="en-US"/>
        </w:rPr>
        <w:t xml:space="preserve"> requirements</w:t>
      </w:r>
      <w:r w:rsidRPr="006D728E">
        <w:rPr>
          <w:b/>
          <w:lang w:val="en-US"/>
        </w:rPr>
        <w:t>.</w:t>
      </w:r>
    </w:p>
    <w:p w14:paraId="54856F5A" w14:textId="73AFA599" w:rsidR="00596F77" w:rsidRDefault="006D728E" w:rsidP="002071D1">
      <w:pPr>
        <w:adjustRightInd w:val="0"/>
        <w:snapToGrid w:val="0"/>
        <w:spacing w:afterLines="50" w:after="120" w:line="240" w:lineRule="auto"/>
        <w:jc w:val="both"/>
        <w:rPr>
          <w:b/>
          <w:lang w:val="en-US"/>
        </w:rPr>
      </w:pPr>
      <w:r w:rsidRPr="006D728E">
        <w:rPr>
          <w:b/>
          <w:lang w:val="en-US"/>
        </w:rPr>
        <w:t xml:space="preserve">Proposal 1: </w:t>
      </w:r>
      <w:r w:rsidR="00596F77">
        <w:rPr>
          <w:b/>
          <w:lang w:val="en-US"/>
        </w:rPr>
        <w:t xml:space="preserve">RAN2 </w:t>
      </w:r>
      <w:r w:rsidR="000B3F99">
        <w:rPr>
          <w:b/>
          <w:lang w:val="en-US"/>
        </w:rPr>
        <w:t>confirms</w:t>
      </w:r>
      <w:r w:rsidR="008676E3">
        <w:rPr>
          <w:b/>
          <w:lang w:val="en-US"/>
        </w:rPr>
        <w:t xml:space="preserve"> that </w:t>
      </w:r>
      <w:r w:rsidR="00CE7616">
        <w:rPr>
          <w:b/>
          <w:lang w:val="en-US"/>
        </w:rPr>
        <w:t>enhancing</w:t>
      </w:r>
      <w:r w:rsidR="006C1419">
        <w:rPr>
          <w:b/>
          <w:lang w:val="en-US"/>
        </w:rPr>
        <w:t xml:space="preserve"> </w:t>
      </w:r>
      <w:r w:rsidR="00CE7616">
        <w:rPr>
          <w:b/>
          <w:lang w:val="en-US"/>
        </w:rPr>
        <w:t xml:space="preserve">the </w:t>
      </w:r>
      <w:r w:rsidR="006C1419">
        <w:rPr>
          <w:b/>
          <w:lang w:val="en-US"/>
        </w:rPr>
        <w:t>EDT procedure</w:t>
      </w:r>
      <w:r w:rsidR="004C4B2D">
        <w:rPr>
          <w:b/>
          <w:lang w:val="en-US"/>
        </w:rPr>
        <w:t xml:space="preserve"> with </w:t>
      </w:r>
      <w:r w:rsidR="004C4B2D">
        <w:rPr>
          <w:b/>
          <w:lang w:val="en-US"/>
        </w:rPr>
        <w:t xml:space="preserve">contention-based </w:t>
      </w:r>
      <w:r w:rsidR="004C4B2D" w:rsidRPr="006D728E">
        <w:rPr>
          <w:b/>
          <w:lang w:val="en-US"/>
        </w:rPr>
        <w:t>shared PUR</w:t>
      </w:r>
      <w:r w:rsidR="006C1419">
        <w:rPr>
          <w:b/>
          <w:lang w:val="en-US"/>
        </w:rPr>
        <w:t xml:space="preserve"> </w:t>
      </w:r>
      <w:r w:rsidR="00A5699B">
        <w:rPr>
          <w:b/>
          <w:lang w:val="en-US"/>
        </w:rPr>
        <w:t>is</w:t>
      </w:r>
      <w:r w:rsidR="005159E1" w:rsidRPr="005159E1">
        <w:rPr>
          <w:b/>
          <w:lang w:val="en-US"/>
        </w:rPr>
        <w:t xml:space="preserve"> beneficial</w:t>
      </w:r>
      <w:r w:rsidR="00CE7616">
        <w:rPr>
          <w:b/>
          <w:lang w:val="en-US"/>
        </w:rPr>
        <w:t xml:space="preserve">. </w:t>
      </w:r>
    </w:p>
    <w:p w14:paraId="4841F6CD" w14:textId="15382CA1" w:rsidR="006D728E" w:rsidRDefault="00596F77" w:rsidP="002071D1">
      <w:pPr>
        <w:adjustRightInd w:val="0"/>
        <w:snapToGrid w:val="0"/>
        <w:spacing w:afterLines="50" w:after="120" w:line="240" w:lineRule="auto"/>
        <w:jc w:val="both"/>
        <w:rPr>
          <w:b/>
          <w:lang w:val="en-US"/>
        </w:rPr>
      </w:pPr>
      <w:r w:rsidRPr="006D728E">
        <w:rPr>
          <w:b/>
          <w:lang w:val="en-US"/>
        </w:rPr>
        <w:t xml:space="preserve">Proposal </w:t>
      </w:r>
      <w:r w:rsidR="00C56187">
        <w:rPr>
          <w:b/>
          <w:lang w:val="en-US"/>
        </w:rPr>
        <w:t>2</w:t>
      </w:r>
      <w:r w:rsidRPr="006D728E">
        <w:rPr>
          <w:b/>
          <w:lang w:val="en-US"/>
        </w:rPr>
        <w:t xml:space="preserve">: </w:t>
      </w:r>
      <w:r w:rsidR="006D728E" w:rsidRPr="006D728E">
        <w:rPr>
          <w:b/>
          <w:lang w:val="en-US"/>
        </w:rPr>
        <w:t>Small data transmission</w:t>
      </w:r>
      <w:r w:rsidR="007E7252">
        <w:rPr>
          <w:b/>
          <w:lang w:val="en-US"/>
        </w:rPr>
        <w:t xml:space="preserve"> via contention</w:t>
      </w:r>
      <w:r w:rsidR="00936B6C">
        <w:rPr>
          <w:b/>
          <w:lang w:val="en-US"/>
        </w:rPr>
        <w:t>-</w:t>
      </w:r>
      <w:r w:rsidR="007E7252">
        <w:rPr>
          <w:b/>
          <w:lang w:val="en-US"/>
        </w:rPr>
        <w:t xml:space="preserve">based </w:t>
      </w:r>
      <w:r w:rsidR="007E7252" w:rsidRPr="006D728E">
        <w:rPr>
          <w:b/>
          <w:lang w:val="en-US"/>
        </w:rPr>
        <w:t xml:space="preserve">shared PUR </w:t>
      </w:r>
      <w:r w:rsidR="007E7252">
        <w:rPr>
          <w:b/>
          <w:lang w:val="en-US"/>
        </w:rPr>
        <w:t xml:space="preserve">is </w:t>
      </w:r>
      <w:r w:rsidR="006D728E" w:rsidRPr="006D728E">
        <w:rPr>
          <w:b/>
          <w:lang w:val="en-US"/>
        </w:rPr>
        <w:t>supported</w:t>
      </w:r>
      <w:r w:rsidR="00610F21">
        <w:rPr>
          <w:b/>
          <w:lang w:val="en-US"/>
        </w:rPr>
        <w:t xml:space="preserve"> </w:t>
      </w:r>
      <w:r w:rsidR="00F03E0B">
        <w:rPr>
          <w:b/>
          <w:lang w:val="en-US"/>
        </w:rPr>
        <w:t xml:space="preserve">in </w:t>
      </w:r>
      <w:r w:rsidR="001B46D7">
        <w:rPr>
          <w:b/>
          <w:lang w:val="en-US"/>
        </w:rPr>
        <w:t>Rel-19 IoT-NTN</w:t>
      </w:r>
      <w:r w:rsidR="006D728E" w:rsidRPr="006D728E">
        <w:rPr>
          <w:b/>
          <w:lang w:val="en-US"/>
        </w:rPr>
        <w:t xml:space="preserve">. </w:t>
      </w:r>
    </w:p>
    <w:p w14:paraId="72A6F2AE" w14:textId="1102A7C4" w:rsidR="000713B5" w:rsidRPr="000713B5" w:rsidRDefault="000713B5" w:rsidP="00FB655C">
      <w:pPr>
        <w:spacing w:after="240" w:line="240" w:lineRule="auto"/>
        <w:jc w:val="both"/>
        <w:rPr>
          <w:rFonts w:eastAsia="宋体"/>
          <w:b/>
          <w:lang w:val="en-US" w:eastAsia="zh-CN"/>
        </w:rPr>
      </w:pPr>
      <w:r w:rsidRPr="00D52655">
        <w:rPr>
          <w:rFonts w:eastAsia="宋体"/>
          <w:b/>
          <w:lang w:val="en-US" w:eastAsia="zh-CN"/>
        </w:rPr>
        <w:t xml:space="preserve">Proposal </w:t>
      </w:r>
      <w:r w:rsidR="005C2C4B">
        <w:rPr>
          <w:rFonts w:eastAsia="宋体"/>
          <w:b/>
          <w:lang w:val="en-US" w:eastAsia="zh-CN"/>
        </w:rPr>
        <w:t>3</w:t>
      </w:r>
      <w:r>
        <w:rPr>
          <w:rFonts w:eastAsia="宋体"/>
          <w:b/>
          <w:lang w:val="en-US" w:eastAsia="zh-CN"/>
        </w:rPr>
        <w:t xml:space="preserve">: </w:t>
      </w:r>
      <w:r w:rsidRPr="00F55FA8">
        <w:rPr>
          <w:rFonts w:eastAsia="宋体"/>
          <w:b/>
          <w:lang w:val="en-US" w:eastAsia="zh-CN"/>
        </w:rPr>
        <w:t>Earth-fixed</w:t>
      </w:r>
      <w:r w:rsidR="00F9601C">
        <w:rPr>
          <w:rFonts w:eastAsia="宋体"/>
          <w:b/>
          <w:lang w:val="en-US" w:eastAsia="zh-CN"/>
        </w:rPr>
        <w:t xml:space="preserve"> cell is considered in priority for </w:t>
      </w:r>
      <w:r w:rsidR="00980008">
        <w:rPr>
          <w:rFonts w:eastAsia="宋体"/>
          <w:b/>
          <w:lang w:val="en-US" w:eastAsia="zh-CN"/>
        </w:rPr>
        <w:t xml:space="preserve">supporting </w:t>
      </w:r>
      <w:r w:rsidR="00F9601C">
        <w:rPr>
          <w:b/>
          <w:lang w:val="en-US"/>
        </w:rPr>
        <w:t>contention</w:t>
      </w:r>
      <w:r w:rsidR="00936B6C">
        <w:rPr>
          <w:b/>
          <w:lang w:val="en-US"/>
        </w:rPr>
        <w:t>-</w:t>
      </w:r>
      <w:r w:rsidR="00F9601C">
        <w:rPr>
          <w:b/>
          <w:lang w:val="en-US"/>
        </w:rPr>
        <w:t xml:space="preserve">based </w:t>
      </w:r>
      <w:r w:rsidR="00F9601C" w:rsidRPr="006D728E">
        <w:rPr>
          <w:b/>
          <w:lang w:val="en-US"/>
        </w:rPr>
        <w:t>shared PUR</w:t>
      </w:r>
      <w:r w:rsidRPr="00F55FA8">
        <w:rPr>
          <w:rFonts w:eastAsia="宋体"/>
          <w:b/>
          <w:lang w:val="en-US" w:eastAsia="zh-CN"/>
        </w:rPr>
        <w:t xml:space="preserve">. </w:t>
      </w:r>
    </w:p>
    <w:p w14:paraId="58BC4E1B" w14:textId="38DC2848" w:rsidR="006D728E" w:rsidRPr="00A1401B" w:rsidRDefault="00C350DE" w:rsidP="00A1401B">
      <w:pPr>
        <w:pStyle w:val="2"/>
        <w:numPr>
          <w:ilvl w:val="1"/>
          <w:numId w:val="0"/>
        </w:numPr>
        <w:tabs>
          <w:tab w:val="num" w:pos="576"/>
        </w:tabs>
        <w:spacing w:before="120" w:after="120" w:line="240" w:lineRule="auto"/>
        <w:ind w:left="578" w:hanging="578"/>
        <w:rPr>
          <w:sz w:val="28"/>
        </w:rPr>
      </w:pPr>
      <w:r w:rsidRPr="009A2075">
        <w:rPr>
          <w:sz w:val="28"/>
        </w:rPr>
        <w:t>2.</w:t>
      </w:r>
      <w:r w:rsidR="00A1401B">
        <w:rPr>
          <w:sz w:val="28"/>
        </w:rPr>
        <w:t>2</w:t>
      </w:r>
      <w:r w:rsidRPr="009A2075">
        <w:rPr>
          <w:sz w:val="28"/>
        </w:rPr>
        <w:tab/>
      </w:r>
      <w:r w:rsidR="00671418">
        <w:rPr>
          <w:sz w:val="28"/>
        </w:rPr>
        <w:t>CBS PUR procedure</w:t>
      </w:r>
    </w:p>
    <w:p w14:paraId="277D3B71" w14:textId="631FA0B0" w:rsidR="00AF4688" w:rsidRPr="00B35A70" w:rsidRDefault="00A7235C" w:rsidP="006D1971">
      <w:pPr>
        <w:shd w:val="clear" w:color="auto" w:fill="FFFFFF"/>
        <w:spacing w:after="0" w:line="240" w:lineRule="auto"/>
        <w:rPr>
          <w:rFonts w:eastAsia="宋体"/>
          <w:lang w:val="en-US" w:eastAsia="zh-CN"/>
        </w:rPr>
      </w:pPr>
      <w:r>
        <w:rPr>
          <w:rFonts w:eastAsia="宋体" w:hint="eastAsia"/>
          <w:lang w:val="en-US" w:eastAsia="zh-CN"/>
        </w:rPr>
        <w:t>B</w:t>
      </w:r>
      <w:r>
        <w:rPr>
          <w:rFonts w:eastAsia="宋体"/>
          <w:lang w:val="en-US" w:eastAsia="zh-CN"/>
        </w:rPr>
        <w:t xml:space="preserve">ased on </w:t>
      </w:r>
      <w:r w:rsidR="005F4DCD">
        <w:rPr>
          <w:rFonts w:eastAsia="宋体"/>
          <w:lang w:val="en-US" w:eastAsia="zh-CN"/>
        </w:rPr>
        <w:t xml:space="preserve">our </w:t>
      </w:r>
      <w:r w:rsidR="005F4DCD" w:rsidRPr="005F4DCD">
        <w:rPr>
          <w:rFonts w:eastAsia="宋体"/>
          <w:lang w:val="en-US" w:eastAsia="zh-CN"/>
        </w:rPr>
        <w:t>preliminary</w:t>
      </w:r>
      <w:r w:rsidR="002E67A8">
        <w:rPr>
          <w:rFonts w:eastAsia="宋体"/>
          <w:lang w:val="en-US" w:eastAsia="zh-CN"/>
        </w:rPr>
        <w:t xml:space="preserve"> </w:t>
      </w:r>
      <w:r w:rsidR="00BC6902">
        <w:rPr>
          <w:rFonts w:eastAsia="宋体"/>
          <w:lang w:val="en-US" w:eastAsia="zh-CN"/>
        </w:rPr>
        <w:t>consideration</w:t>
      </w:r>
      <w:r w:rsidR="00F25D59">
        <w:rPr>
          <w:rFonts w:eastAsia="宋体"/>
          <w:lang w:val="en-US" w:eastAsia="zh-CN"/>
        </w:rPr>
        <w:t xml:space="preserve"> as mentioned above</w:t>
      </w:r>
      <w:r w:rsidR="00537A52">
        <w:rPr>
          <w:rFonts w:eastAsia="宋体"/>
          <w:lang w:val="en-US" w:eastAsia="zh-CN"/>
        </w:rPr>
        <w:t xml:space="preserve">, the basic CBS PUR </w:t>
      </w:r>
      <w:r w:rsidR="00BB13EE">
        <w:rPr>
          <w:rFonts w:eastAsia="宋体"/>
          <w:lang w:val="en-US" w:eastAsia="zh-CN"/>
        </w:rPr>
        <w:t>procedure</w:t>
      </w:r>
      <w:r w:rsidR="00537A52">
        <w:rPr>
          <w:rFonts w:eastAsia="宋体"/>
          <w:lang w:val="en-US" w:eastAsia="zh-CN"/>
        </w:rPr>
        <w:t xml:space="preserve"> is illustrated in </w:t>
      </w:r>
      <w:r w:rsidR="00AF4688">
        <w:rPr>
          <w:lang w:val="en-US"/>
        </w:rPr>
        <w:t>Figure 4.</w:t>
      </w:r>
    </w:p>
    <w:p w14:paraId="57E824F7" w14:textId="4F4A6E24" w:rsidR="00B618C2" w:rsidRDefault="00D346E9" w:rsidP="00CE28E1">
      <w:pPr>
        <w:spacing w:after="0" w:line="240" w:lineRule="auto"/>
        <w:jc w:val="center"/>
      </w:pPr>
      <w:r>
        <w:object w:dxaOrig="5775" w:dyaOrig="3945" w14:anchorId="71495F74">
          <v:shape id="_x0000_i1028" type="#_x0000_t75" style="width:226.95pt;height:154.35pt" o:ole="">
            <v:imagedata r:id="rId19" o:title=""/>
          </v:shape>
          <o:OLEObject Type="Embed" ProgID="Visio.Drawing.15" ShapeID="_x0000_i1028" DrawAspect="Content" ObjectID="_1776868979" r:id="rId20"/>
        </w:object>
      </w:r>
    </w:p>
    <w:p w14:paraId="1B1057CE" w14:textId="5421C8B3" w:rsidR="003D20DD" w:rsidRPr="003D20DD" w:rsidRDefault="003D20DD" w:rsidP="00BB13EE">
      <w:pPr>
        <w:spacing w:after="120" w:line="240" w:lineRule="auto"/>
        <w:jc w:val="center"/>
        <w:rPr>
          <w:rFonts w:eastAsia="宋体"/>
          <w:lang w:val="en-US" w:eastAsia="zh-CN"/>
        </w:rPr>
      </w:pPr>
      <w:r>
        <w:rPr>
          <w:rFonts w:eastAsia="宋体" w:hint="eastAsia"/>
          <w:lang w:val="en-US" w:eastAsia="zh-CN"/>
        </w:rPr>
        <w:t>F</w:t>
      </w:r>
      <w:r>
        <w:rPr>
          <w:rFonts w:eastAsia="宋体"/>
          <w:lang w:val="en-US" w:eastAsia="zh-CN"/>
        </w:rPr>
        <w:t>i</w:t>
      </w:r>
      <w:r w:rsidR="00F20A4D">
        <w:rPr>
          <w:rFonts w:eastAsia="宋体"/>
          <w:lang w:val="en-US" w:eastAsia="zh-CN"/>
        </w:rPr>
        <w:t>g</w:t>
      </w:r>
      <w:r>
        <w:rPr>
          <w:rFonts w:eastAsia="宋体"/>
          <w:lang w:val="en-US" w:eastAsia="zh-CN"/>
        </w:rPr>
        <w:t>u</w:t>
      </w:r>
      <w:r w:rsidR="00F20A4D">
        <w:rPr>
          <w:rFonts w:eastAsia="宋体"/>
          <w:lang w:val="en-US" w:eastAsia="zh-CN"/>
        </w:rPr>
        <w:t>r</w:t>
      </w:r>
      <w:r>
        <w:rPr>
          <w:rFonts w:eastAsia="宋体"/>
          <w:lang w:val="en-US" w:eastAsia="zh-CN"/>
        </w:rPr>
        <w:t>e 4: CBS PUR procedure</w:t>
      </w:r>
    </w:p>
    <w:p w14:paraId="19F8B434" w14:textId="04AAC163" w:rsidR="000E2AFF" w:rsidRDefault="00182A52" w:rsidP="003A5210">
      <w:pPr>
        <w:spacing w:after="120" w:line="240" w:lineRule="auto"/>
        <w:jc w:val="both"/>
        <w:rPr>
          <w:rFonts w:eastAsia="宋体"/>
          <w:lang w:val="en-US" w:eastAsia="zh-CN"/>
        </w:rPr>
      </w:pPr>
      <w:r>
        <w:rPr>
          <w:rFonts w:eastAsia="宋体"/>
          <w:lang w:val="en-US" w:eastAsia="zh-CN"/>
        </w:rPr>
        <w:t xml:space="preserve">The first step is about resource configuration. </w:t>
      </w:r>
    </w:p>
    <w:p w14:paraId="25C9A4DE" w14:textId="588B345D" w:rsidR="00182A52" w:rsidRDefault="00182A52" w:rsidP="003A5210">
      <w:pPr>
        <w:spacing w:after="120" w:line="240" w:lineRule="auto"/>
        <w:jc w:val="both"/>
        <w:rPr>
          <w:rFonts w:eastAsia="宋体"/>
          <w:b/>
          <w:u w:val="single"/>
          <w:lang w:val="en-US" w:eastAsia="zh-CN"/>
        </w:rPr>
      </w:pPr>
      <w:r w:rsidRPr="00897F35">
        <w:rPr>
          <w:rFonts w:eastAsia="宋体" w:hint="eastAsia"/>
          <w:b/>
          <w:u w:val="single"/>
          <w:lang w:val="en-US" w:eastAsia="zh-CN"/>
        </w:rPr>
        <w:t>C</w:t>
      </w:r>
      <w:r w:rsidRPr="00897F35">
        <w:rPr>
          <w:rFonts w:eastAsia="宋体"/>
          <w:b/>
          <w:u w:val="single"/>
          <w:lang w:val="en-US" w:eastAsia="zh-CN"/>
        </w:rPr>
        <w:t>BS PUR configuration:</w:t>
      </w:r>
    </w:p>
    <w:p w14:paraId="260D5FFF" w14:textId="76F3A92A" w:rsidR="00B94CDA" w:rsidRDefault="00CF6D72" w:rsidP="00304952">
      <w:pPr>
        <w:shd w:val="clear" w:color="auto" w:fill="FFFFFF"/>
        <w:spacing w:afterLines="50" w:after="120" w:line="240" w:lineRule="auto"/>
        <w:jc w:val="both"/>
        <w:rPr>
          <w:rFonts w:eastAsia="宋体"/>
          <w:lang w:val="en-US" w:eastAsia="zh-CN"/>
        </w:rPr>
      </w:pPr>
      <w:r w:rsidRPr="00CF6D72">
        <w:rPr>
          <w:rFonts w:eastAsia="宋体"/>
          <w:lang w:val="en-US" w:eastAsia="zh-CN"/>
        </w:rPr>
        <w:t>G</w:t>
      </w:r>
      <w:r w:rsidR="00897F35" w:rsidRPr="00CF6D72">
        <w:rPr>
          <w:rFonts w:eastAsia="宋体"/>
          <w:lang w:val="en-US" w:eastAsia="zh-CN"/>
        </w:rPr>
        <w:t>enerally</w:t>
      </w:r>
      <w:r w:rsidR="00936B6C">
        <w:rPr>
          <w:rFonts w:eastAsia="宋体"/>
          <w:lang w:val="en-US" w:eastAsia="zh-CN"/>
        </w:rPr>
        <w:t>,</w:t>
      </w:r>
      <w:r w:rsidR="00897F35" w:rsidRPr="00CF6D72">
        <w:rPr>
          <w:rFonts w:eastAsia="宋体"/>
          <w:lang w:val="en-US" w:eastAsia="zh-CN"/>
        </w:rPr>
        <w:t xml:space="preserve"> the </w:t>
      </w:r>
      <w:r w:rsidR="007231CB">
        <w:rPr>
          <w:rFonts w:eastAsia="宋体"/>
          <w:lang w:val="en-US" w:eastAsia="zh-CN"/>
        </w:rPr>
        <w:t>CBS PUR</w:t>
      </w:r>
      <w:r w:rsidR="00897F35" w:rsidRPr="00CF6D72">
        <w:rPr>
          <w:rFonts w:eastAsia="宋体"/>
          <w:lang w:val="en-US" w:eastAsia="zh-CN"/>
        </w:rPr>
        <w:t xml:space="preserve"> configuration should be </w:t>
      </w:r>
      <w:r w:rsidR="007231CB">
        <w:rPr>
          <w:rFonts w:eastAsia="宋体"/>
          <w:lang w:val="en-US" w:eastAsia="zh-CN"/>
        </w:rPr>
        <w:t xml:space="preserve">included in SIB message so that it can be efficiently </w:t>
      </w:r>
      <w:r w:rsidR="00897F35" w:rsidRPr="00CF6D72">
        <w:rPr>
          <w:rFonts w:eastAsia="宋体"/>
          <w:lang w:val="en-US" w:eastAsia="zh-CN"/>
        </w:rPr>
        <w:t xml:space="preserve">broadcasted to </w:t>
      </w:r>
      <w:r w:rsidR="007231CB">
        <w:rPr>
          <w:rFonts w:eastAsia="宋体"/>
          <w:lang w:val="en-US" w:eastAsia="zh-CN"/>
        </w:rPr>
        <w:t xml:space="preserve">multiple </w:t>
      </w:r>
      <w:r w:rsidR="00897F35" w:rsidRPr="00CF6D72">
        <w:rPr>
          <w:rFonts w:eastAsia="宋体"/>
          <w:lang w:val="en-US" w:eastAsia="zh-CN"/>
        </w:rPr>
        <w:t xml:space="preserve">UEs. </w:t>
      </w:r>
      <w:r w:rsidR="00C80B05">
        <w:rPr>
          <w:rFonts w:eastAsia="宋体"/>
          <w:lang w:val="en-US" w:eastAsia="zh-CN"/>
        </w:rPr>
        <w:t xml:space="preserve">With reference to the DPUR resource </w:t>
      </w:r>
      <w:r w:rsidR="00B94CDA">
        <w:rPr>
          <w:rFonts w:eastAsia="宋体"/>
          <w:lang w:val="en-US" w:eastAsia="zh-CN"/>
        </w:rPr>
        <w:t xml:space="preserve">configuration, </w:t>
      </w:r>
      <w:r w:rsidR="00B94CDA" w:rsidRPr="00B94CDA">
        <w:rPr>
          <w:rFonts w:eastAsia="宋体"/>
          <w:lang w:val="en-US" w:eastAsia="zh-CN"/>
        </w:rPr>
        <w:t xml:space="preserve">the </w:t>
      </w:r>
      <w:proofErr w:type="spellStart"/>
      <w:r w:rsidR="00B94CDA" w:rsidRPr="00B94CDA">
        <w:rPr>
          <w:rFonts w:eastAsia="宋体"/>
          <w:lang w:val="en-US" w:eastAsia="zh-CN"/>
        </w:rPr>
        <w:t>eNB</w:t>
      </w:r>
      <w:proofErr w:type="spellEnd"/>
      <w:r w:rsidR="00B94CDA" w:rsidRPr="00B94CDA">
        <w:rPr>
          <w:rFonts w:eastAsia="宋体"/>
          <w:lang w:val="en-US" w:eastAsia="zh-CN"/>
        </w:rPr>
        <w:t xml:space="preserve"> should configure the CBS PUR in a periodic manner (similar way as NPRACH). With that, the UE with unp</w:t>
      </w:r>
      <w:r w:rsidR="00936B6C">
        <w:rPr>
          <w:rFonts w:eastAsia="宋体"/>
          <w:lang w:val="en-US" w:eastAsia="zh-CN"/>
        </w:rPr>
        <w:t>re</w:t>
      </w:r>
      <w:r w:rsidR="00B94CDA" w:rsidRPr="00B94CDA">
        <w:rPr>
          <w:rFonts w:eastAsia="宋体"/>
          <w:lang w:val="en-US" w:eastAsia="zh-CN"/>
        </w:rPr>
        <w:t xml:space="preserve">dictable UL </w:t>
      </w:r>
      <w:proofErr w:type="spellStart"/>
      <w:r w:rsidR="00B94CDA" w:rsidRPr="00B94CDA">
        <w:rPr>
          <w:rFonts w:eastAsia="宋体"/>
          <w:lang w:val="en-US" w:eastAsia="zh-CN"/>
        </w:rPr>
        <w:t>bursty</w:t>
      </w:r>
      <w:proofErr w:type="spellEnd"/>
      <w:r w:rsidR="00B94CDA" w:rsidRPr="00B94CDA">
        <w:rPr>
          <w:rFonts w:eastAsia="宋体"/>
          <w:lang w:val="en-US" w:eastAsia="zh-CN"/>
        </w:rPr>
        <w:t xml:space="preserve"> data </w:t>
      </w:r>
      <w:r w:rsidR="009F2098">
        <w:rPr>
          <w:rFonts w:eastAsia="宋体"/>
          <w:lang w:val="en-US" w:eastAsia="zh-CN"/>
        </w:rPr>
        <w:t>can use the next available CBS PUR for UL transmission. Another option is that the CBS PUR is only valid for one shot (similar to one</w:t>
      </w:r>
      <w:r w:rsidR="00936B6C">
        <w:rPr>
          <w:rFonts w:eastAsia="宋体"/>
          <w:lang w:val="en-US" w:eastAsia="zh-CN"/>
        </w:rPr>
        <w:t>-</w:t>
      </w:r>
      <w:r w:rsidR="009F2098">
        <w:rPr>
          <w:rFonts w:eastAsia="宋体"/>
          <w:lang w:val="en-US" w:eastAsia="zh-CN"/>
        </w:rPr>
        <w:t xml:space="preserve">shot DPUR) or for </w:t>
      </w:r>
      <w:r w:rsidR="005845EF" w:rsidRPr="005845EF">
        <w:rPr>
          <w:rFonts w:eastAsia="宋体"/>
          <w:i/>
          <w:lang w:val="en-US" w:eastAsia="zh-CN"/>
        </w:rPr>
        <w:t>N</w:t>
      </w:r>
      <w:r w:rsidR="009F2098">
        <w:rPr>
          <w:rFonts w:eastAsia="宋体"/>
          <w:lang w:val="en-US" w:eastAsia="zh-CN"/>
        </w:rPr>
        <w:t xml:space="preserve"> shots. As the CBS PUR is shared amongst multiple UEs, resource waste might be not a big issue compared with DPUR considering the NW can have some solutions to control the </w:t>
      </w:r>
      <w:r w:rsidR="00F91E51">
        <w:rPr>
          <w:rFonts w:eastAsia="宋体"/>
          <w:lang w:val="en-US" w:eastAsia="zh-CN"/>
        </w:rPr>
        <w:t xml:space="preserve">CBS PUR usage ratio (e.g. </w:t>
      </w:r>
      <w:r w:rsidR="00623626">
        <w:rPr>
          <w:rFonts w:eastAsia="宋体"/>
          <w:lang w:val="en-US" w:eastAsia="zh-CN"/>
        </w:rPr>
        <w:t>controlling the total number of UEs allowing to use CBS PUR</w:t>
      </w:r>
      <w:r w:rsidR="00F91E51">
        <w:rPr>
          <w:rFonts w:eastAsia="宋体"/>
          <w:lang w:val="en-US" w:eastAsia="zh-CN"/>
        </w:rPr>
        <w:t>)</w:t>
      </w:r>
      <w:r w:rsidR="007A4481">
        <w:rPr>
          <w:rFonts w:eastAsia="宋体"/>
          <w:lang w:val="en-US" w:eastAsia="zh-CN"/>
        </w:rPr>
        <w:t xml:space="preserve">. </w:t>
      </w:r>
      <w:r w:rsidR="005845EF">
        <w:rPr>
          <w:rFonts w:eastAsia="宋体"/>
          <w:lang w:val="en-US" w:eastAsia="zh-CN"/>
        </w:rPr>
        <w:t>So we may not consider one</w:t>
      </w:r>
      <w:r w:rsidR="00936B6C">
        <w:rPr>
          <w:rFonts w:eastAsia="宋体"/>
          <w:lang w:val="en-US" w:eastAsia="zh-CN"/>
        </w:rPr>
        <w:t>-</w:t>
      </w:r>
      <w:r w:rsidR="005845EF">
        <w:rPr>
          <w:rFonts w:eastAsia="宋体"/>
          <w:lang w:val="en-US" w:eastAsia="zh-CN"/>
        </w:rPr>
        <w:t xml:space="preserve">shot or </w:t>
      </w:r>
      <w:r w:rsidR="00724BA1" w:rsidRPr="00724BA1">
        <w:rPr>
          <w:rFonts w:eastAsia="宋体"/>
          <w:i/>
          <w:lang w:val="en-US" w:eastAsia="zh-CN"/>
        </w:rPr>
        <w:t>N</w:t>
      </w:r>
      <w:r w:rsidR="00936B6C">
        <w:rPr>
          <w:rFonts w:eastAsia="宋体"/>
          <w:lang w:val="en-US" w:eastAsia="zh-CN"/>
        </w:rPr>
        <w:t>-shot</w:t>
      </w:r>
      <w:r w:rsidR="00C322B4">
        <w:rPr>
          <w:rFonts w:eastAsia="宋体"/>
          <w:lang w:val="en-US" w:eastAsia="zh-CN"/>
        </w:rPr>
        <w:t xml:space="preserve"> configuration. The </w:t>
      </w:r>
      <w:r w:rsidR="00C322B4">
        <w:rPr>
          <w:lang w:val="en-US"/>
        </w:rPr>
        <w:t xml:space="preserve">drawback is that if there is no available CBS PUR, UE can only use RACH access, leading to larger latency. What’s </w:t>
      </w:r>
      <w:r w:rsidR="00304952">
        <w:rPr>
          <w:lang w:val="en-US"/>
        </w:rPr>
        <w:t>worse</w:t>
      </w:r>
      <w:r w:rsidR="00C322B4">
        <w:rPr>
          <w:lang w:val="en-US"/>
        </w:rPr>
        <w:t xml:space="preserve">, if </w:t>
      </w:r>
      <w:proofErr w:type="spellStart"/>
      <w:r w:rsidR="00C322B4">
        <w:rPr>
          <w:lang w:val="en-US"/>
        </w:rPr>
        <w:t>eNB</w:t>
      </w:r>
      <w:proofErr w:type="spellEnd"/>
      <w:r w:rsidR="00C322B4">
        <w:rPr>
          <w:lang w:val="en-US"/>
        </w:rPr>
        <w:t xml:space="preserve"> decides to configure the one</w:t>
      </w:r>
      <w:r w:rsidR="00936B6C">
        <w:rPr>
          <w:lang w:val="en-US"/>
        </w:rPr>
        <w:t>-</w:t>
      </w:r>
      <w:r w:rsidR="00C322B4">
        <w:rPr>
          <w:lang w:val="en-US"/>
        </w:rPr>
        <w:t>shot</w:t>
      </w:r>
      <w:r w:rsidR="00C322B4">
        <w:rPr>
          <w:rFonts w:eastAsia="宋体"/>
          <w:lang w:val="en-US" w:eastAsia="zh-CN"/>
        </w:rPr>
        <w:t xml:space="preserve"> or </w:t>
      </w:r>
      <w:r w:rsidR="00C322B4" w:rsidRPr="00724BA1">
        <w:rPr>
          <w:rFonts w:eastAsia="宋体"/>
          <w:i/>
          <w:lang w:val="en-US" w:eastAsia="zh-CN"/>
        </w:rPr>
        <w:t>N</w:t>
      </w:r>
      <w:r w:rsidR="00936B6C">
        <w:rPr>
          <w:rFonts w:eastAsia="宋体"/>
          <w:lang w:val="en-US" w:eastAsia="zh-CN"/>
        </w:rPr>
        <w:t>-shot</w:t>
      </w:r>
      <w:r w:rsidR="00C322B4">
        <w:rPr>
          <w:rFonts w:eastAsia="宋体"/>
          <w:lang w:val="en-US" w:eastAsia="zh-CN"/>
        </w:rPr>
        <w:t xml:space="preserve"> configuration, it has to use SI change notification</w:t>
      </w:r>
      <w:r w:rsidR="00304952">
        <w:rPr>
          <w:rFonts w:eastAsia="宋体"/>
          <w:lang w:val="en-US" w:eastAsia="zh-CN"/>
        </w:rPr>
        <w:t xml:space="preserve"> for configuration update. This will have negative impacts on the legacy UEs. </w:t>
      </w:r>
      <w:r w:rsidR="00C322B4">
        <w:rPr>
          <w:rFonts w:eastAsia="宋体"/>
          <w:lang w:val="en-US" w:eastAsia="zh-CN"/>
        </w:rPr>
        <w:t xml:space="preserve"> </w:t>
      </w:r>
    </w:p>
    <w:p w14:paraId="522F59B1" w14:textId="2B3372DB" w:rsidR="00FB655C" w:rsidRDefault="00C050D3" w:rsidP="00C050D3">
      <w:pPr>
        <w:shd w:val="clear" w:color="auto" w:fill="FFFFFF"/>
        <w:spacing w:afterLines="50" w:after="120" w:line="240" w:lineRule="auto"/>
        <w:jc w:val="both"/>
        <w:rPr>
          <w:rFonts w:eastAsia="宋体"/>
          <w:lang w:val="en-US" w:eastAsia="zh-CN"/>
        </w:rPr>
      </w:pPr>
      <w:r>
        <w:rPr>
          <w:rFonts w:eastAsia="宋体"/>
          <w:lang w:val="en-US" w:eastAsia="zh-CN"/>
        </w:rPr>
        <w:t>Aside from time domain resource allocation, configuration in other aspects, such as frequency, should be consider</w:t>
      </w:r>
      <w:r w:rsidR="00936B6C">
        <w:rPr>
          <w:rFonts w:eastAsia="宋体"/>
          <w:lang w:val="en-US" w:eastAsia="zh-CN"/>
        </w:rPr>
        <w:t>ed</w:t>
      </w:r>
      <w:r>
        <w:rPr>
          <w:rFonts w:eastAsia="宋体"/>
          <w:lang w:val="en-US" w:eastAsia="zh-CN"/>
        </w:rPr>
        <w:t xml:space="preserve"> as well. In our understanding, from PHY transmission point of view, the UL transmission and corresponding response reception via CBS PUR is similar to DPUR. Thus we assume it is simplest to reuse DPUR allocation configuration for CBS PUR. For example, the PUR allocation on PUSCH, PUSCH and PDCCH configuration reused.</w:t>
      </w:r>
    </w:p>
    <w:p w14:paraId="6FCA1312" w14:textId="175C4C1B" w:rsidR="00694653" w:rsidRDefault="00694653" w:rsidP="00C050D3">
      <w:pPr>
        <w:shd w:val="clear" w:color="auto" w:fill="FFFFFF"/>
        <w:spacing w:afterLines="50" w:after="120" w:line="240" w:lineRule="auto"/>
        <w:jc w:val="both"/>
        <w:rPr>
          <w:rFonts w:eastAsia="宋体"/>
          <w:lang w:val="en-US" w:eastAsia="zh-CN"/>
        </w:rPr>
      </w:pPr>
      <w:r>
        <w:rPr>
          <w:rFonts w:eastAsia="宋体"/>
          <w:lang w:val="en-US" w:eastAsia="zh-CN"/>
        </w:rPr>
        <w:lastRenderedPageBreak/>
        <w:t xml:space="preserve">Some may argue that OCC should be considered for EDT enhancement. But </w:t>
      </w:r>
      <w:r w:rsidR="00192C37">
        <w:rPr>
          <w:rFonts w:eastAsia="宋体"/>
          <w:lang w:val="en-US" w:eastAsia="zh-CN"/>
        </w:rPr>
        <w:t xml:space="preserve">recalling the RAN plenary discussion, it is widely discussed that OCC is intended for the PUSCH transmission in CONNECTED, PRACH, and potentially Msg3. There is no discussion on OCC for PUSCH transmission in IDLE. That is, we would </w:t>
      </w:r>
      <w:r w:rsidR="009B1558">
        <w:rPr>
          <w:rFonts w:eastAsia="宋体"/>
          <w:lang w:val="en-US" w:eastAsia="zh-CN"/>
        </w:rPr>
        <w:t>like</w:t>
      </w:r>
      <w:r w:rsidR="00A44012">
        <w:rPr>
          <w:rFonts w:eastAsia="宋体"/>
          <w:lang w:val="en-US" w:eastAsia="zh-CN"/>
        </w:rPr>
        <w:t xml:space="preserve"> to</w:t>
      </w:r>
      <w:r w:rsidR="009B1558">
        <w:rPr>
          <w:rFonts w:eastAsia="宋体"/>
          <w:lang w:val="en-US" w:eastAsia="zh-CN"/>
        </w:rPr>
        <w:t xml:space="preserve"> </w:t>
      </w:r>
      <w:r w:rsidR="00CF4F7B">
        <w:rPr>
          <w:rFonts w:eastAsia="宋体"/>
          <w:lang w:val="en-US" w:eastAsia="zh-CN"/>
        </w:rPr>
        <w:t>say</w:t>
      </w:r>
      <w:r w:rsidR="009B1558">
        <w:rPr>
          <w:rFonts w:eastAsia="宋体"/>
          <w:lang w:val="en-US" w:eastAsia="zh-CN"/>
        </w:rPr>
        <w:t xml:space="preserve"> </w:t>
      </w:r>
      <w:r w:rsidR="009B1558" w:rsidRPr="009B1558">
        <w:rPr>
          <w:rFonts w:eastAsia="宋体"/>
          <w:lang w:val="en-US" w:eastAsia="zh-CN"/>
        </w:rPr>
        <w:t>OCC is out of the scope of EDT enhanc</w:t>
      </w:r>
      <w:r w:rsidR="00A44012">
        <w:rPr>
          <w:rFonts w:eastAsia="宋体"/>
          <w:lang w:val="en-US" w:eastAsia="zh-CN"/>
        </w:rPr>
        <w:t>e</w:t>
      </w:r>
      <w:r w:rsidR="009B1558" w:rsidRPr="009B1558">
        <w:rPr>
          <w:rFonts w:eastAsia="宋体"/>
          <w:lang w:val="en-US" w:eastAsia="zh-CN"/>
        </w:rPr>
        <w:t>ment.</w:t>
      </w:r>
      <w:r w:rsidR="00A44012">
        <w:rPr>
          <w:rFonts w:eastAsia="宋体"/>
          <w:lang w:val="en-US" w:eastAsia="zh-CN"/>
        </w:rPr>
        <w:t xml:space="preserve"> That’s why only RAN2 is involved for the scope of </w:t>
      </w:r>
      <w:r w:rsidR="00A44012" w:rsidRPr="009B1558">
        <w:rPr>
          <w:rFonts w:eastAsia="宋体"/>
          <w:lang w:val="en-US" w:eastAsia="zh-CN"/>
        </w:rPr>
        <w:t>EDT enhanc</w:t>
      </w:r>
      <w:r w:rsidR="00A44012">
        <w:rPr>
          <w:rFonts w:eastAsia="宋体"/>
          <w:lang w:val="en-US" w:eastAsia="zh-CN"/>
        </w:rPr>
        <w:t>e</w:t>
      </w:r>
      <w:r w:rsidR="00A44012" w:rsidRPr="009B1558">
        <w:rPr>
          <w:rFonts w:eastAsia="宋体"/>
          <w:lang w:val="en-US" w:eastAsia="zh-CN"/>
        </w:rPr>
        <w:t>ment</w:t>
      </w:r>
      <w:r w:rsidR="00A44012">
        <w:rPr>
          <w:rFonts w:eastAsia="宋体"/>
          <w:lang w:val="en-US" w:eastAsia="zh-CN"/>
        </w:rPr>
        <w:t xml:space="preserve">. </w:t>
      </w:r>
      <w:r w:rsidR="009B1558">
        <w:rPr>
          <w:rFonts w:eastAsia="宋体"/>
          <w:lang w:val="en-US" w:eastAsia="zh-CN"/>
        </w:rPr>
        <w:t xml:space="preserve"> </w:t>
      </w:r>
      <w:r w:rsidR="00192C37">
        <w:rPr>
          <w:rFonts w:eastAsia="宋体"/>
          <w:lang w:val="en-US" w:eastAsia="zh-CN"/>
        </w:rPr>
        <w:t xml:space="preserve"> </w:t>
      </w:r>
    </w:p>
    <w:p w14:paraId="683CC2C2" w14:textId="5E7F4827" w:rsidR="00FB655C" w:rsidRDefault="00B86AE1" w:rsidP="008F1BE3">
      <w:pPr>
        <w:adjustRightInd w:val="0"/>
        <w:snapToGrid w:val="0"/>
        <w:spacing w:afterLines="50" w:after="120" w:line="240" w:lineRule="auto"/>
        <w:jc w:val="both"/>
        <w:rPr>
          <w:b/>
          <w:lang w:val="en-US"/>
        </w:rPr>
      </w:pPr>
      <w:r>
        <w:rPr>
          <w:rFonts w:eastAsia="宋体" w:hint="eastAsia"/>
          <w:b/>
          <w:lang w:val="en-US" w:eastAsia="zh-CN"/>
        </w:rPr>
        <w:t>P</w:t>
      </w:r>
      <w:r>
        <w:rPr>
          <w:rFonts w:eastAsia="宋体"/>
          <w:b/>
          <w:lang w:val="en-US" w:eastAsia="zh-CN"/>
        </w:rPr>
        <w:t xml:space="preserve">roposal </w:t>
      </w:r>
      <w:r w:rsidR="00A17DBB">
        <w:rPr>
          <w:rFonts w:eastAsia="宋体"/>
          <w:b/>
          <w:lang w:val="en-US" w:eastAsia="zh-CN"/>
        </w:rPr>
        <w:t>4</w:t>
      </w:r>
      <w:r>
        <w:rPr>
          <w:rFonts w:eastAsia="宋体"/>
          <w:b/>
          <w:lang w:val="en-US" w:eastAsia="zh-CN"/>
        </w:rPr>
        <w:t xml:space="preserve">: </w:t>
      </w:r>
      <w:r w:rsidR="00694653">
        <w:rPr>
          <w:rFonts w:eastAsia="宋体"/>
          <w:b/>
          <w:lang w:val="en-US" w:eastAsia="zh-CN"/>
        </w:rPr>
        <w:t xml:space="preserve">From RAN2 point of view, </w:t>
      </w:r>
      <w:r>
        <w:rPr>
          <w:rFonts w:eastAsia="宋体"/>
          <w:b/>
          <w:lang w:val="en-US" w:eastAsia="zh-CN"/>
        </w:rPr>
        <w:t>OCC</w:t>
      </w:r>
      <w:r w:rsidR="00694653">
        <w:rPr>
          <w:rFonts w:eastAsia="宋体"/>
          <w:b/>
          <w:lang w:val="en-US" w:eastAsia="zh-CN"/>
        </w:rPr>
        <w:t xml:space="preserve"> is </w:t>
      </w:r>
      <w:r w:rsidR="00192C37">
        <w:rPr>
          <w:rFonts w:eastAsia="宋体"/>
          <w:b/>
          <w:lang w:val="en-US" w:eastAsia="zh-CN"/>
        </w:rPr>
        <w:t>out of the scope of EDT enhanc</w:t>
      </w:r>
      <w:r w:rsidR="00A44012">
        <w:rPr>
          <w:rFonts w:eastAsia="宋体"/>
          <w:b/>
          <w:lang w:val="en-US" w:eastAsia="zh-CN"/>
        </w:rPr>
        <w:t>e</w:t>
      </w:r>
      <w:r w:rsidR="00192C37">
        <w:rPr>
          <w:rFonts w:eastAsia="宋体"/>
          <w:b/>
          <w:lang w:val="en-US" w:eastAsia="zh-CN"/>
        </w:rPr>
        <w:t>ment</w:t>
      </w:r>
      <w:r w:rsidR="00694653">
        <w:rPr>
          <w:b/>
          <w:lang w:val="en-US"/>
        </w:rPr>
        <w:t xml:space="preserve">. </w:t>
      </w:r>
    </w:p>
    <w:p w14:paraId="53FFF6B4" w14:textId="0A7AC8C5" w:rsidR="00A17DBB" w:rsidRPr="0074564E" w:rsidRDefault="00A17DBB" w:rsidP="008F1BE3">
      <w:pPr>
        <w:adjustRightInd w:val="0"/>
        <w:snapToGrid w:val="0"/>
        <w:spacing w:afterLines="50" w:after="120" w:line="240" w:lineRule="auto"/>
        <w:jc w:val="both"/>
        <w:rPr>
          <w:b/>
          <w:lang w:val="en-US"/>
        </w:rPr>
      </w:pPr>
      <w:r w:rsidRPr="006D728E">
        <w:rPr>
          <w:b/>
          <w:lang w:val="en-US"/>
        </w:rPr>
        <w:t xml:space="preserve">Proposal </w:t>
      </w:r>
      <w:r>
        <w:rPr>
          <w:b/>
          <w:lang w:val="en-US"/>
        </w:rPr>
        <w:t>5</w:t>
      </w:r>
      <w:r w:rsidRPr="006D728E">
        <w:rPr>
          <w:b/>
          <w:lang w:val="en-US"/>
        </w:rPr>
        <w:t>:</w:t>
      </w:r>
      <w:r w:rsidRPr="0053062D">
        <w:rPr>
          <w:b/>
          <w:lang w:val="en-US"/>
        </w:rPr>
        <w:t xml:space="preserve"> </w:t>
      </w:r>
      <w:r>
        <w:rPr>
          <w:b/>
          <w:lang w:val="en-US"/>
        </w:rPr>
        <w:t>T</w:t>
      </w:r>
      <w:r>
        <w:rPr>
          <w:rFonts w:hint="eastAsia"/>
          <w:b/>
          <w:lang w:val="en-US"/>
        </w:rPr>
        <w:t xml:space="preserve">he </w:t>
      </w:r>
      <w:proofErr w:type="spellStart"/>
      <w:r>
        <w:rPr>
          <w:rFonts w:hint="eastAsia"/>
          <w:b/>
          <w:lang w:val="en-US"/>
        </w:rPr>
        <w:t>eNB</w:t>
      </w:r>
      <w:proofErr w:type="spellEnd"/>
      <w:r>
        <w:rPr>
          <w:rFonts w:hint="eastAsia"/>
          <w:b/>
          <w:lang w:val="en-US"/>
        </w:rPr>
        <w:t xml:space="preserve"> </w:t>
      </w:r>
      <w:r>
        <w:rPr>
          <w:b/>
          <w:lang w:val="en-US"/>
        </w:rPr>
        <w:t xml:space="preserve">indicates contention-based </w:t>
      </w:r>
      <w:r w:rsidRPr="006D728E">
        <w:rPr>
          <w:b/>
          <w:lang w:val="en-US"/>
        </w:rPr>
        <w:t>shared PUR</w:t>
      </w:r>
      <w:r w:rsidRPr="0038084D">
        <w:rPr>
          <w:b/>
          <w:lang w:val="en-US"/>
        </w:rPr>
        <w:t xml:space="preserve"> </w:t>
      </w:r>
      <w:r>
        <w:rPr>
          <w:b/>
          <w:lang w:val="en-US"/>
        </w:rPr>
        <w:t>configuration via SIB.</w:t>
      </w:r>
    </w:p>
    <w:p w14:paraId="029D2ED7" w14:textId="1E4D928B" w:rsidR="006D1D03" w:rsidRPr="00F1525E" w:rsidRDefault="00B32AC7" w:rsidP="00F1525E">
      <w:pPr>
        <w:adjustRightInd w:val="0"/>
        <w:snapToGrid w:val="0"/>
        <w:spacing w:afterLines="100" w:after="240" w:line="240" w:lineRule="auto"/>
        <w:jc w:val="both"/>
        <w:rPr>
          <w:b/>
          <w:lang w:val="en-US"/>
        </w:rPr>
      </w:pPr>
      <w:r w:rsidRPr="006D728E">
        <w:rPr>
          <w:b/>
          <w:lang w:val="en-US"/>
        </w:rPr>
        <w:t xml:space="preserve">Proposal </w:t>
      </w:r>
      <w:r w:rsidR="001009F9">
        <w:rPr>
          <w:b/>
          <w:lang w:val="en-US"/>
        </w:rPr>
        <w:t>6</w:t>
      </w:r>
      <w:r w:rsidRPr="006D728E">
        <w:rPr>
          <w:b/>
          <w:lang w:val="en-US"/>
        </w:rPr>
        <w:t>:</w:t>
      </w:r>
      <w:r w:rsidRPr="00561B53">
        <w:rPr>
          <w:b/>
          <w:lang w:val="en-US"/>
        </w:rPr>
        <w:t xml:space="preserve"> </w:t>
      </w:r>
      <w:r>
        <w:rPr>
          <w:b/>
          <w:lang w:val="en-US"/>
        </w:rPr>
        <w:t>Taking DPUR configuration</w:t>
      </w:r>
      <w:r w:rsidR="00C050D3">
        <w:rPr>
          <w:b/>
          <w:lang w:val="en-US"/>
        </w:rPr>
        <w:t xml:space="preserve"> structure</w:t>
      </w:r>
      <w:r>
        <w:rPr>
          <w:b/>
          <w:lang w:val="en-US"/>
        </w:rPr>
        <w:t xml:space="preserve"> as</w:t>
      </w:r>
      <w:r w:rsidR="00C050D3">
        <w:rPr>
          <w:b/>
          <w:lang w:val="en-US"/>
        </w:rPr>
        <w:t xml:space="preserve"> </w:t>
      </w:r>
      <w:r w:rsidR="00936B6C">
        <w:rPr>
          <w:b/>
          <w:lang w:val="en-US"/>
        </w:rPr>
        <w:t xml:space="preserve">a </w:t>
      </w:r>
      <w:r w:rsidR="00C050D3">
        <w:rPr>
          <w:b/>
          <w:lang w:val="en-US"/>
        </w:rPr>
        <w:t xml:space="preserve">reference </w:t>
      </w:r>
      <w:r>
        <w:rPr>
          <w:b/>
          <w:lang w:val="en-US"/>
        </w:rPr>
        <w:t xml:space="preserve">for </w:t>
      </w:r>
      <w:r w:rsidR="00773089">
        <w:rPr>
          <w:b/>
          <w:lang w:val="en-US"/>
        </w:rPr>
        <w:t>c</w:t>
      </w:r>
      <w:r w:rsidR="00F1525E">
        <w:rPr>
          <w:b/>
          <w:lang w:val="en-US"/>
        </w:rPr>
        <w:t>ontention</w:t>
      </w:r>
      <w:r w:rsidR="00936B6C">
        <w:rPr>
          <w:b/>
          <w:lang w:val="en-US"/>
        </w:rPr>
        <w:t>-</w:t>
      </w:r>
      <w:r w:rsidR="00F1525E">
        <w:rPr>
          <w:b/>
          <w:lang w:val="en-US"/>
        </w:rPr>
        <w:t xml:space="preserve">based </w:t>
      </w:r>
      <w:r w:rsidR="00F1525E" w:rsidRPr="006D728E">
        <w:rPr>
          <w:b/>
          <w:lang w:val="en-US"/>
        </w:rPr>
        <w:t>shared PUR</w:t>
      </w:r>
      <w:r w:rsidR="00F1525E">
        <w:rPr>
          <w:b/>
          <w:lang w:val="en-US"/>
        </w:rPr>
        <w:t xml:space="preserve"> configuration.  </w:t>
      </w:r>
    </w:p>
    <w:p w14:paraId="16EC8B35" w14:textId="71DFDB5D" w:rsidR="008F429B" w:rsidRDefault="007A4481" w:rsidP="008F429B">
      <w:pPr>
        <w:spacing w:after="120" w:line="240" w:lineRule="auto"/>
        <w:jc w:val="both"/>
        <w:rPr>
          <w:rFonts w:eastAsia="宋体"/>
          <w:b/>
          <w:u w:val="single"/>
          <w:lang w:val="en-US" w:eastAsia="zh-CN"/>
        </w:rPr>
      </w:pPr>
      <w:r>
        <w:rPr>
          <w:rFonts w:eastAsia="宋体"/>
          <w:b/>
          <w:u w:val="single"/>
          <w:lang w:val="en-US" w:eastAsia="zh-CN"/>
        </w:rPr>
        <w:t>Trigger condition</w:t>
      </w:r>
      <w:r w:rsidR="0093473C">
        <w:rPr>
          <w:rFonts w:eastAsia="宋体"/>
          <w:b/>
          <w:u w:val="single"/>
          <w:lang w:val="en-US" w:eastAsia="zh-CN"/>
        </w:rPr>
        <w:t>s for using</w:t>
      </w:r>
      <w:r w:rsidR="0093473C" w:rsidRPr="0093473C">
        <w:rPr>
          <w:rFonts w:eastAsia="宋体"/>
          <w:b/>
          <w:u w:val="single"/>
          <w:lang w:val="en-US" w:eastAsia="zh-CN"/>
        </w:rPr>
        <w:t xml:space="preserve"> CBS </w:t>
      </w:r>
      <w:r w:rsidR="0093473C" w:rsidRPr="0093473C">
        <w:rPr>
          <w:rFonts w:eastAsia="宋体" w:hint="eastAsia"/>
          <w:b/>
          <w:u w:val="single"/>
          <w:lang w:val="en-US" w:eastAsia="zh-CN"/>
        </w:rPr>
        <w:t>PUR</w:t>
      </w:r>
      <w:r w:rsidR="008F429B" w:rsidRPr="0093473C">
        <w:rPr>
          <w:rFonts w:eastAsia="宋体"/>
          <w:b/>
          <w:u w:val="single"/>
          <w:lang w:val="en-US" w:eastAsia="zh-CN"/>
        </w:rPr>
        <w:t>:</w:t>
      </w:r>
    </w:p>
    <w:p w14:paraId="029C9A94" w14:textId="236D0C9E" w:rsidR="00B403BA" w:rsidRPr="00F14948" w:rsidRDefault="0093473C" w:rsidP="00F14948">
      <w:pPr>
        <w:shd w:val="clear" w:color="auto" w:fill="FFFFFF"/>
        <w:spacing w:afterLines="50" w:after="120" w:line="240" w:lineRule="auto"/>
        <w:jc w:val="both"/>
        <w:rPr>
          <w:rFonts w:eastAsia="宋体"/>
          <w:lang w:val="en-US" w:eastAsia="zh-CN"/>
        </w:rPr>
      </w:pPr>
      <w:r w:rsidRPr="00F14948">
        <w:rPr>
          <w:rFonts w:eastAsia="宋体"/>
          <w:lang w:val="en-US" w:eastAsia="zh-CN"/>
        </w:rPr>
        <w:t xml:space="preserve">For </w:t>
      </w:r>
      <w:r w:rsidRPr="00F14948">
        <w:rPr>
          <w:rFonts w:eastAsia="宋体" w:hint="eastAsia"/>
          <w:lang w:val="en-US" w:eastAsia="zh-CN"/>
        </w:rPr>
        <w:t>DPUR</w:t>
      </w:r>
      <w:r w:rsidRPr="00F14948">
        <w:rPr>
          <w:rFonts w:eastAsia="宋体"/>
          <w:lang w:val="en-US" w:eastAsia="zh-CN"/>
        </w:rPr>
        <w:t>, the UE shall check</w:t>
      </w:r>
      <w:r w:rsidR="00A03E33" w:rsidRPr="00F14948">
        <w:rPr>
          <w:rFonts w:eastAsia="宋体"/>
          <w:lang w:val="en-US" w:eastAsia="zh-CN"/>
        </w:rPr>
        <w:t xml:space="preserve"> whether the TA is valid, </w:t>
      </w:r>
      <w:r w:rsidRPr="00F14948">
        <w:rPr>
          <w:rFonts w:eastAsia="宋体"/>
          <w:lang w:val="en-US" w:eastAsia="zh-CN"/>
        </w:rPr>
        <w:t>the size of</w:t>
      </w:r>
      <w:r w:rsidR="00A03E33" w:rsidRPr="00F14948">
        <w:rPr>
          <w:rFonts w:eastAsia="宋体"/>
          <w:lang w:val="en-US" w:eastAsia="zh-CN"/>
        </w:rPr>
        <w:t xml:space="preserve"> pending </w:t>
      </w:r>
      <w:r w:rsidRPr="00F14948">
        <w:rPr>
          <w:rFonts w:eastAsia="宋体"/>
          <w:lang w:val="en-US" w:eastAsia="zh-CN"/>
        </w:rPr>
        <w:t xml:space="preserve">UL data </w:t>
      </w:r>
      <w:r w:rsidR="00A03E33" w:rsidRPr="00F14948">
        <w:rPr>
          <w:rFonts w:eastAsia="宋体"/>
          <w:lang w:val="en-US" w:eastAsia="zh-CN"/>
        </w:rPr>
        <w:t xml:space="preserve">is smaller than </w:t>
      </w:r>
      <w:r w:rsidRPr="00F14948">
        <w:rPr>
          <w:rFonts w:eastAsia="宋体"/>
          <w:lang w:val="en-US" w:eastAsia="zh-CN"/>
        </w:rPr>
        <w:t xml:space="preserve">TBS </w:t>
      </w:r>
      <w:r w:rsidR="00A03E33" w:rsidRPr="00F14948">
        <w:rPr>
          <w:rFonts w:eastAsia="宋体"/>
          <w:lang w:val="en-US" w:eastAsia="zh-CN"/>
        </w:rPr>
        <w:t>threshold</w:t>
      </w:r>
      <w:r w:rsidRPr="00F14948">
        <w:rPr>
          <w:rFonts w:eastAsia="宋体"/>
          <w:lang w:val="en-US" w:eastAsia="zh-CN"/>
        </w:rPr>
        <w:t>.</w:t>
      </w:r>
      <w:r w:rsidR="00FA0219" w:rsidRPr="00F14948">
        <w:rPr>
          <w:rFonts w:eastAsia="宋体"/>
          <w:lang w:val="en-US" w:eastAsia="zh-CN"/>
        </w:rPr>
        <w:t xml:space="preserve"> For CBS PUR, s</w:t>
      </w:r>
      <w:r w:rsidRPr="00F14948">
        <w:rPr>
          <w:rFonts w:eastAsia="宋体"/>
          <w:lang w:val="en-US" w:eastAsia="zh-CN"/>
        </w:rPr>
        <w:t xml:space="preserve">imilar conditions should </w:t>
      </w:r>
      <w:r w:rsidR="00B403BA" w:rsidRPr="00F14948">
        <w:rPr>
          <w:rFonts w:eastAsia="宋体"/>
          <w:lang w:val="en-US" w:eastAsia="zh-CN"/>
        </w:rPr>
        <w:t xml:space="preserve">be </w:t>
      </w:r>
      <w:r w:rsidRPr="00F14948">
        <w:rPr>
          <w:rFonts w:eastAsia="宋体"/>
          <w:lang w:val="en-US" w:eastAsia="zh-CN"/>
        </w:rPr>
        <w:t>appl</w:t>
      </w:r>
      <w:r w:rsidR="00B403BA" w:rsidRPr="00F14948">
        <w:rPr>
          <w:rFonts w:eastAsia="宋体"/>
          <w:lang w:val="en-US" w:eastAsia="zh-CN"/>
        </w:rPr>
        <w:t xml:space="preserve">ied. </w:t>
      </w:r>
      <w:r w:rsidR="00993A13" w:rsidRPr="00F14948">
        <w:rPr>
          <w:rFonts w:eastAsia="宋体"/>
          <w:lang w:val="en-US" w:eastAsia="zh-CN"/>
        </w:rPr>
        <w:t>Additi</w:t>
      </w:r>
      <w:r w:rsidR="00993A13">
        <w:rPr>
          <w:rFonts w:eastAsia="宋体" w:hint="eastAsia"/>
          <w:lang w:val="en-US" w:eastAsia="zh-CN"/>
        </w:rPr>
        <w:t>ona</w:t>
      </w:r>
      <w:r w:rsidR="00993A13" w:rsidRPr="00F14948">
        <w:rPr>
          <w:rFonts w:eastAsia="宋体"/>
          <w:lang w:val="en-US" w:eastAsia="zh-CN"/>
        </w:rPr>
        <w:t>lly</w:t>
      </w:r>
      <w:r w:rsidR="00B403BA" w:rsidRPr="00F14948">
        <w:rPr>
          <w:rFonts w:eastAsia="宋体"/>
          <w:lang w:val="en-US" w:eastAsia="zh-CN"/>
        </w:rPr>
        <w:t>, as CBS PUR might be simultaneously used by multiple UEs, resource collision needs to be controlled given that collisions will cause UE power consumption and spectral efficiency degradation</w:t>
      </w:r>
      <w:r w:rsidR="00F14948" w:rsidRPr="00F14948">
        <w:rPr>
          <w:rFonts w:eastAsia="宋体"/>
          <w:lang w:val="en-US" w:eastAsia="zh-CN"/>
        </w:rPr>
        <w:t xml:space="preserve">. </w:t>
      </w:r>
      <w:r w:rsidR="00B403BA" w:rsidRPr="00F14948">
        <w:rPr>
          <w:rFonts w:eastAsia="宋体"/>
          <w:lang w:val="en-US" w:eastAsia="zh-CN"/>
        </w:rPr>
        <w:t xml:space="preserve">So we think </w:t>
      </w:r>
      <w:r w:rsidR="00F14948" w:rsidRPr="00F14948">
        <w:rPr>
          <w:rFonts w:eastAsia="宋体"/>
          <w:lang w:val="en-US" w:eastAsia="zh-CN"/>
        </w:rPr>
        <w:t xml:space="preserve">collision avoidance needs to be considered as one of </w:t>
      </w:r>
      <w:r w:rsidR="00936B6C">
        <w:rPr>
          <w:rFonts w:eastAsia="宋体"/>
          <w:lang w:val="en-US" w:eastAsia="zh-CN"/>
        </w:rPr>
        <w:t xml:space="preserve">the </w:t>
      </w:r>
      <w:r w:rsidR="00F14948" w:rsidRPr="00F14948">
        <w:rPr>
          <w:rFonts w:eastAsia="宋体"/>
          <w:lang w:val="en-US" w:eastAsia="zh-CN"/>
        </w:rPr>
        <w:t xml:space="preserve">trigger conditions. And it is up to network implementation to balance the </w:t>
      </w:r>
      <w:r w:rsidR="00B403BA" w:rsidRPr="00F14948">
        <w:rPr>
          <w:rFonts w:eastAsia="宋体"/>
          <w:lang w:val="en-US" w:eastAsia="zh-CN"/>
        </w:rPr>
        <w:t xml:space="preserve">resource collision </w:t>
      </w:r>
      <w:r w:rsidR="00F14948" w:rsidRPr="00F14948">
        <w:rPr>
          <w:rFonts w:eastAsia="宋体"/>
          <w:lang w:val="en-US" w:eastAsia="zh-CN"/>
        </w:rPr>
        <w:t xml:space="preserve">probability </w:t>
      </w:r>
      <w:r w:rsidR="00B403BA" w:rsidRPr="00F14948">
        <w:rPr>
          <w:rFonts w:eastAsia="宋体"/>
          <w:lang w:val="en-US" w:eastAsia="zh-CN"/>
        </w:rPr>
        <w:t>and efficient resource utilization.</w:t>
      </w:r>
    </w:p>
    <w:p w14:paraId="054BAB53" w14:textId="706BF47C" w:rsidR="0093473C" w:rsidRDefault="0093473C" w:rsidP="00F14948">
      <w:pPr>
        <w:adjustRightInd w:val="0"/>
        <w:snapToGrid w:val="0"/>
        <w:spacing w:afterLines="100" w:after="240" w:line="240" w:lineRule="auto"/>
        <w:jc w:val="both"/>
        <w:rPr>
          <w:b/>
          <w:lang w:val="en-US"/>
        </w:rPr>
      </w:pPr>
      <w:bookmarkStart w:id="5" w:name="OLE_LINK41"/>
      <w:bookmarkStart w:id="6" w:name="OLE_LINK42"/>
      <w:r w:rsidRPr="007006C6">
        <w:rPr>
          <w:b/>
          <w:lang w:val="en-US"/>
        </w:rPr>
        <w:t xml:space="preserve">Proposal </w:t>
      </w:r>
      <w:r w:rsidR="001009F9">
        <w:rPr>
          <w:b/>
          <w:lang w:val="en-US"/>
        </w:rPr>
        <w:t>7</w:t>
      </w:r>
      <w:r w:rsidRPr="007006C6">
        <w:rPr>
          <w:b/>
          <w:lang w:val="en-US"/>
        </w:rPr>
        <w:t xml:space="preserve">: </w:t>
      </w:r>
      <w:r>
        <w:rPr>
          <w:b/>
          <w:lang w:val="en-US"/>
        </w:rPr>
        <w:t>The</w:t>
      </w:r>
      <w:r w:rsidRPr="007006C6">
        <w:rPr>
          <w:b/>
          <w:lang w:val="en-US"/>
        </w:rPr>
        <w:t xml:space="preserve"> </w:t>
      </w:r>
      <w:r w:rsidR="00F14948">
        <w:rPr>
          <w:b/>
          <w:lang w:val="en-US"/>
        </w:rPr>
        <w:t xml:space="preserve">DPUR </w:t>
      </w:r>
      <w:r w:rsidRPr="007006C6">
        <w:rPr>
          <w:b/>
          <w:lang w:val="en-US"/>
        </w:rPr>
        <w:t>trigger conditions</w:t>
      </w:r>
      <w:r>
        <w:rPr>
          <w:b/>
          <w:lang w:val="en-US"/>
        </w:rPr>
        <w:t xml:space="preserve"> </w:t>
      </w:r>
      <w:r w:rsidR="002744F3">
        <w:rPr>
          <w:b/>
          <w:lang w:val="en-US"/>
        </w:rPr>
        <w:t>(</w:t>
      </w:r>
      <w:r w:rsidR="00C31532">
        <w:rPr>
          <w:b/>
          <w:lang w:val="en-US"/>
        </w:rPr>
        <w:t>including TA validation</w:t>
      </w:r>
      <w:r w:rsidR="002744F3">
        <w:rPr>
          <w:b/>
          <w:lang w:val="en-US"/>
        </w:rPr>
        <w:t>)</w:t>
      </w:r>
      <w:r w:rsidR="00E71B29">
        <w:rPr>
          <w:b/>
          <w:lang w:val="en-US"/>
        </w:rPr>
        <w:t xml:space="preserve"> </w:t>
      </w:r>
      <w:r w:rsidRPr="007006C6">
        <w:rPr>
          <w:b/>
          <w:lang w:val="en-US"/>
        </w:rPr>
        <w:t xml:space="preserve">can </w:t>
      </w:r>
      <w:r w:rsidR="00F14948">
        <w:rPr>
          <w:b/>
          <w:lang w:val="en-US"/>
        </w:rPr>
        <w:t>be considered as baseline for contention</w:t>
      </w:r>
      <w:r w:rsidR="00936B6C">
        <w:rPr>
          <w:b/>
          <w:lang w:val="en-US"/>
        </w:rPr>
        <w:t>-</w:t>
      </w:r>
      <w:r w:rsidR="00F14948">
        <w:rPr>
          <w:b/>
          <w:lang w:val="en-US"/>
        </w:rPr>
        <w:t xml:space="preserve">based </w:t>
      </w:r>
      <w:r w:rsidR="00F14948" w:rsidRPr="006D728E">
        <w:rPr>
          <w:b/>
          <w:lang w:val="en-US"/>
        </w:rPr>
        <w:t>shared PUR</w:t>
      </w:r>
      <w:r>
        <w:rPr>
          <w:b/>
          <w:lang w:val="en-US"/>
        </w:rPr>
        <w:t xml:space="preserve"> with the additional condition of </w:t>
      </w:r>
      <w:r w:rsidR="00F14948" w:rsidRPr="00F14948">
        <w:rPr>
          <w:b/>
          <w:lang w:val="en-US"/>
        </w:rPr>
        <w:t>collision avoidance.</w:t>
      </w:r>
    </w:p>
    <w:bookmarkEnd w:id="5"/>
    <w:bookmarkEnd w:id="6"/>
    <w:p w14:paraId="6E054E0F" w14:textId="019F3153" w:rsidR="00F066E6" w:rsidRDefault="00F066E6" w:rsidP="008F429B">
      <w:pPr>
        <w:spacing w:after="120" w:line="240" w:lineRule="auto"/>
        <w:jc w:val="both"/>
        <w:rPr>
          <w:rFonts w:eastAsia="宋体"/>
          <w:b/>
          <w:u w:val="single"/>
          <w:lang w:val="en-US" w:eastAsia="zh-CN"/>
        </w:rPr>
      </w:pPr>
      <w:r>
        <w:rPr>
          <w:rFonts w:eastAsia="宋体"/>
          <w:b/>
          <w:u w:val="single"/>
          <w:lang w:val="en-US" w:eastAsia="zh-CN"/>
        </w:rPr>
        <w:t>CBS PUR transmission:</w:t>
      </w:r>
    </w:p>
    <w:p w14:paraId="5333FD5D" w14:textId="1D298324" w:rsidR="00F066E6" w:rsidRDefault="008B5958" w:rsidP="008F429B">
      <w:pPr>
        <w:spacing w:after="120" w:line="240" w:lineRule="auto"/>
        <w:jc w:val="both"/>
        <w:rPr>
          <w:rFonts w:eastAsia="宋体"/>
          <w:lang w:val="en-US" w:eastAsia="zh-CN"/>
        </w:rPr>
      </w:pPr>
      <w:r w:rsidRPr="008B5958">
        <w:rPr>
          <w:rFonts w:eastAsia="宋体" w:hint="eastAsia"/>
          <w:lang w:val="en-US" w:eastAsia="zh-CN"/>
        </w:rPr>
        <w:t>F</w:t>
      </w:r>
      <w:r w:rsidRPr="008B5958">
        <w:rPr>
          <w:rFonts w:eastAsia="宋体"/>
          <w:lang w:val="en-US" w:eastAsia="zh-CN"/>
        </w:rPr>
        <w:t xml:space="preserve">or the </w:t>
      </w:r>
      <w:r>
        <w:rPr>
          <w:rFonts w:eastAsia="宋体"/>
          <w:lang w:val="en-US" w:eastAsia="zh-CN"/>
        </w:rPr>
        <w:t xml:space="preserve">initial transmission </w:t>
      </w:r>
      <w:r w:rsidR="004B6DEC">
        <w:rPr>
          <w:rFonts w:eastAsia="宋体"/>
          <w:lang w:val="en-US" w:eastAsia="zh-CN"/>
        </w:rPr>
        <w:t xml:space="preserve">in the CBS PUR procedure, we think the UL transmission in DPUR procedure can be reused. That is the UE includes </w:t>
      </w:r>
      <w:proofErr w:type="spellStart"/>
      <w:r w:rsidR="004B6DEC" w:rsidRPr="00A42138">
        <w:rPr>
          <w:rFonts w:eastAsia="宋体"/>
          <w:i/>
          <w:iCs/>
          <w:lang w:val="en-US" w:eastAsia="zh-CN"/>
        </w:rPr>
        <w:t>RRCEarlyDataRequest</w:t>
      </w:r>
      <w:proofErr w:type="spellEnd"/>
      <w:r w:rsidR="004B6DEC">
        <w:rPr>
          <w:rFonts w:eastAsia="宋体"/>
          <w:lang w:val="en-US" w:eastAsia="zh-CN"/>
        </w:rPr>
        <w:t xml:space="preserve"> message</w:t>
      </w:r>
      <w:r w:rsidR="004B6DEC" w:rsidRPr="004B6DEC">
        <w:rPr>
          <w:rFonts w:eastAsia="宋体"/>
          <w:lang w:val="en-US" w:eastAsia="zh-CN"/>
        </w:rPr>
        <w:t xml:space="preserve"> in which </w:t>
      </w:r>
      <w:r w:rsidR="00936B6C">
        <w:rPr>
          <w:rFonts w:eastAsia="宋体"/>
          <w:lang w:val="en-US" w:eastAsia="zh-CN"/>
        </w:rPr>
        <w:t xml:space="preserve">the </w:t>
      </w:r>
      <w:r w:rsidR="004B6DEC" w:rsidRPr="004B6DEC">
        <w:rPr>
          <w:rFonts w:eastAsia="宋体"/>
          <w:lang w:val="en-US" w:eastAsia="zh-CN"/>
        </w:rPr>
        <w:t xml:space="preserve">NAS container includes traffic data </w:t>
      </w:r>
      <w:r w:rsidR="004B6DEC">
        <w:rPr>
          <w:rFonts w:eastAsia="宋体"/>
          <w:lang w:val="en-US" w:eastAsia="zh-CN"/>
        </w:rPr>
        <w:t xml:space="preserve">in CP </w:t>
      </w:r>
      <w:proofErr w:type="spellStart"/>
      <w:r w:rsidR="004B6DEC">
        <w:rPr>
          <w:rFonts w:eastAsia="宋体"/>
          <w:lang w:val="en-US" w:eastAsia="zh-CN"/>
        </w:rPr>
        <w:t>C</w:t>
      </w:r>
      <w:r w:rsidR="009E4E3A">
        <w:rPr>
          <w:rFonts w:eastAsia="宋体"/>
          <w:lang w:val="en-US" w:eastAsia="zh-CN"/>
        </w:rPr>
        <w:t>I</w:t>
      </w:r>
      <w:r w:rsidR="004B6DEC">
        <w:rPr>
          <w:rFonts w:eastAsia="宋体"/>
          <w:lang w:val="en-US" w:eastAsia="zh-CN"/>
        </w:rPr>
        <w:t>oT</w:t>
      </w:r>
      <w:proofErr w:type="spellEnd"/>
      <w:r w:rsidR="004B6DEC">
        <w:rPr>
          <w:rFonts w:eastAsia="宋体"/>
          <w:lang w:val="en-US" w:eastAsia="zh-CN"/>
        </w:rPr>
        <w:t xml:space="preserve"> Optim</w:t>
      </w:r>
      <w:r w:rsidR="00993A13">
        <w:rPr>
          <w:rFonts w:eastAsia="宋体" w:hint="eastAsia"/>
          <w:lang w:val="en-US" w:eastAsia="zh-CN"/>
        </w:rPr>
        <w:t>i</w:t>
      </w:r>
      <w:r w:rsidR="004B6DEC">
        <w:rPr>
          <w:rFonts w:eastAsia="宋体"/>
          <w:lang w:val="en-US" w:eastAsia="zh-CN"/>
        </w:rPr>
        <w:t>zation case</w:t>
      </w:r>
      <w:r w:rsidR="005455BA">
        <w:rPr>
          <w:rFonts w:eastAsia="宋体"/>
          <w:lang w:val="en-US" w:eastAsia="zh-CN"/>
        </w:rPr>
        <w:t xml:space="preserve">. For UP </w:t>
      </w:r>
      <w:proofErr w:type="spellStart"/>
      <w:r w:rsidR="005455BA">
        <w:rPr>
          <w:rFonts w:eastAsia="宋体"/>
          <w:lang w:val="en-US" w:eastAsia="zh-CN"/>
        </w:rPr>
        <w:t>CIoT</w:t>
      </w:r>
      <w:proofErr w:type="spellEnd"/>
      <w:r w:rsidR="005455BA">
        <w:rPr>
          <w:rFonts w:eastAsia="宋体"/>
          <w:lang w:val="en-US" w:eastAsia="zh-CN"/>
        </w:rPr>
        <w:t xml:space="preserve"> Optim</w:t>
      </w:r>
      <w:r w:rsidR="00993A13">
        <w:rPr>
          <w:rFonts w:eastAsia="宋体" w:hint="eastAsia"/>
          <w:lang w:val="en-US" w:eastAsia="zh-CN"/>
        </w:rPr>
        <w:t>i</w:t>
      </w:r>
      <w:r w:rsidR="005455BA">
        <w:rPr>
          <w:rFonts w:eastAsia="宋体"/>
          <w:lang w:val="en-US" w:eastAsia="zh-CN"/>
        </w:rPr>
        <w:t>zation case, the UE</w:t>
      </w:r>
      <w:r w:rsidR="004B6DEC">
        <w:rPr>
          <w:rFonts w:eastAsia="宋体"/>
          <w:lang w:val="en-US" w:eastAsia="zh-CN"/>
        </w:rPr>
        <w:t xml:space="preserve"> </w:t>
      </w:r>
      <w:r w:rsidR="005455BA">
        <w:rPr>
          <w:rFonts w:eastAsia="宋体"/>
          <w:lang w:val="en-US" w:eastAsia="zh-CN"/>
        </w:rPr>
        <w:t xml:space="preserve">resumes </w:t>
      </w:r>
      <w:r w:rsidR="00CF161A">
        <w:rPr>
          <w:rFonts w:eastAsia="宋体"/>
          <w:lang w:val="en-US" w:eastAsia="zh-CN"/>
        </w:rPr>
        <w:t xml:space="preserve">the </w:t>
      </w:r>
      <w:r w:rsidR="00B86EEF">
        <w:rPr>
          <w:rFonts w:eastAsia="宋体"/>
          <w:lang w:val="en-US" w:eastAsia="zh-CN"/>
        </w:rPr>
        <w:t>S</w:t>
      </w:r>
      <w:r w:rsidR="00CF161A">
        <w:rPr>
          <w:rFonts w:eastAsia="宋体"/>
          <w:lang w:val="en-US" w:eastAsia="zh-CN"/>
        </w:rPr>
        <w:t>RB</w:t>
      </w:r>
      <w:r w:rsidR="00B86EEF">
        <w:rPr>
          <w:rFonts w:eastAsia="宋体"/>
          <w:lang w:val="en-US" w:eastAsia="zh-CN"/>
        </w:rPr>
        <w:t xml:space="preserve"> and </w:t>
      </w:r>
      <w:r w:rsidR="00B86EEF">
        <w:rPr>
          <w:rFonts w:eastAsia="宋体" w:hint="eastAsia"/>
          <w:lang w:val="en-US" w:eastAsia="zh-CN"/>
        </w:rPr>
        <w:t>DRB</w:t>
      </w:r>
      <w:r w:rsidR="00B86EEF">
        <w:rPr>
          <w:rFonts w:eastAsia="宋体"/>
          <w:lang w:val="en-US" w:eastAsia="zh-CN"/>
        </w:rPr>
        <w:t>s, thus</w:t>
      </w:r>
      <w:r w:rsidR="00CF161A">
        <w:rPr>
          <w:rFonts w:eastAsia="宋体"/>
          <w:lang w:val="en-US" w:eastAsia="zh-CN"/>
        </w:rPr>
        <w:t xml:space="preserve"> </w:t>
      </w:r>
      <w:r w:rsidR="004B6DEC">
        <w:rPr>
          <w:rFonts w:eastAsia="宋体"/>
          <w:lang w:val="en-US" w:eastAsia="zh-CN"/>
        </w:rPr>
        <w:t>contain</w:t>
      </w:r>
      <w:r w:rsidR="00B86EEF">
        <w:rPr>
          <w:rFonts w:eastAsia="宋体"/>
          <w:lang w:val="en-US" w:eastAsia="zh-CN"/>
        </w:rPr>
        <w:t>ing</w:t>
      </w:r>
      <w:r w:rsidR="00112EFA">
        <w:rPr>
          <w:rFonts w:eastAsia="宋体"/>
          <w:lang w:val="en-US" w:eastAsia="zh-CN"/>
        </w:rPr>
        <w:t xml:space="preserve"> </w:t>
      </w:r>
      <w:r w:rsidR="002425BA">
        <w:rPr>
          <w:rFonts w:eastAsia="宋体"/>
          <w:lang w:val="en-US" w:eastAsia="zh-CN"/>
        </w:rPr>
        <w:t xml:space="preserve">both </w:t>
      </w:r>
      <w:proofErr w:type="spellStart"/>
      <w:r w:rsidR="004B6DEC" w:rsidRPr="00A42138">
        <w:rPr>
          <w:rFonts w:eastAsia="宋体"/>
          <w:i/>
          <w:iCs/>
          <w:lang w:val="en-US" w:eastAsia="zh-CN"/>
        </w:rPr>
        <w:t>RRCConnectionResumeRequest</w:t>
      </w:r>
      <w:proofErr w:type="spellEnd"/>
      <w:r w:rsidR="004B6DEC">
        <w:rPr>
          <w:rFonts w:eastAsia="宋体"/>
          <w:lang w:val="en-US" w:eastAsia="zh-CN"/>
        </w:rPr>
        <w:t xml:space="preserve"> message</w:t>
      </w:r>
      <w:r w:rsidR="009220C5">
        <w:rPr>
          <w:rFonts w:eastAsia="宋体"/>
          <w:lang w:val="en-US" w:eastAsia="zh-CN"/>
        </w:rPr>
        <w:t xml:space="preserve"> and</w:t>
      </w:r>
      <w:r w:rsidR="004B6DEC">
        <w:rPr>
          <w:rFonts w:eastAsia="宋体"/>
          <w:lang w:val="en-US" w:eastAsia="zh-CN"/>
        </w:rPr>
        <w:t xml:space="preserve"> UL UP data</w:t>
      </w:r>
      <w:r w:rsidR="009220C5">
        <w:rPr>
          <w:rFonts w:eastAsia="宋体"/>
          <w:lang w:val="en-US" w:eastAsia="zh-CN"/>
        </w:rPr>
        <w:t xml:space="preserve"> from DRB</w:t>
      </w:r>
      <w:r w:rsidR="0057000C" w:rsidRPr="0057000C">
        <w:rPr>
          <w:rFonts w:eastAsia="宋体"/>
          <w:lang w:val="en-US" w:eastAsia="zh-CN"/>
        </w:rPr>
        <w:t xml:space="preserve"> </w:t>
      </w:r>
      <w:r w:rsidR="0057000C">
        <w:rPr>
          <w:rFonts w:eastAsia="宋体"/>
          <w:lang w:val="en-US" w:eastAsia="zh-CN"/>
        </w:rPr>
        <w:t>in</w:t>
      </w:r>
      <w:r w:rsidR="00B86EEF">
        <w:rPr>
          <w:rFonts w:eastAsia="宋体"/>
          <w:lang w:val="en-US" w:eastAsia="zh-CN"/>
        </w:rPr>
        <w:t xml:space="preserve"> the same MAC PDU</w:t>
      </w:r>
      <w:r w:rsidR="00B76BEE">
        <w:rPr>
          <w:rFonts w:eastAsia="宋体"/>
          <w:lang w:val="en-US" w:eastAsia="zh-CN"/>
        </w:rPr>
        <w:t xml:space="preserve">. </w:t>
      </w:r>
    </w:p>
    <w:p w14:paraId="54FC5D4B" w14:textId="28C5274F" w:rsidR="008B5958" w:rsidRPr="00C70805" w:rsidRDefault="008B5958" w:rsidP="00A372F2">
      <w:pPr>
        <w:adjustRightInd w:val="0"/>
        <w:snapToGrid w:val="0"/>
        <w:spacing w:afterLines="100" w:after="240" w:line="240" w:lineRule="auto"/>
        <w:jc w:val="both"/>
        <w:rPr>
          <w:b/>
          <w:lang w:val="en-US"/>
        </w:rPr>
      </w:pPr>
      <w:r w:rsidRPr="00C70805">
        <w:rPr>
          <w:b/>
          <w:lang w:val="en-US"/>
        </w:rPr>
        <w:t>Proposal</w:t>
      </w:r>
      <w:r w:rsidRPr="00C70805">
        <w:rPr>
          <w:rFonts w:hint="eastAsia"/>
          <w:b/>
          <w:lang w:val="en-US"/>
        </w:rPr>
        <w:t xml:space="preserve"> </w:t>
      </w:r>
      <w:r w:rsidR="001009F9">
        <w:rPr>
          <w:b/>
          <w:lang w:val="en-US"/>
        </w:rPr>
        <w:t>8</w:t>
      </w:r>
      <w:r w:rsidRPr="00C70805">
        <w:rPr>
          <w:b/>
          <w:lang w:val="en-US"/>
        </w:rPr>
        <w:t xml:space="preserve">: </w:t>
      </w:r>
      <w:r w:rsidR="002959D6">
        <w:rPr>
          <w:b/>
          <w:lang w:val="en-US"/>
        </w:rPr>
        <w:t>Reusing</w:t>
      </w:r>
      <w:r w:rsidR="00B76BEE" w:rsidRPr="00C70805">
        <w:rPr>
          <w:b/>
          <w:lang w:val="en-US"/>
        </w:rPr>
        <w:t xml:space="preserve"> D</w:t>
      </w:r>
      <w:r w:rsidR="00D52835">
        <w:rPr>
          <w:b/>
          <w:lang w:val="en-US"/>
        </w:rPr>
        <w:t>P</w:t>
      </w:r>
      <w:r w:rsidR="00B76BEE" w:rsidRPr="00C70805">
        <w:rPr>
          <w:b/>
          <w:lang w:val="en-US"/>
        </w:rPr>
        <w:t xml:space="preserve">UR transmission procedure </w:t>
      </w:r>
      <w:r w:rsidR="00C70805">
        <w:rPr>
          <w:b/>
          <w:lang w:val="en-US"/>
        </w:rPr>
        <w:t xml:space="preserve">as </w:t>
      </w:r>
      <w:r w:rsidR="00B209DC">
        <w:rPr>
          <w:b/>
          <w:lang w:val="en-US"/>
        </w:rPr>
        <w:t>baseline</w:t>
      </w:r>
      <w:r w:rsidR="00C70805">
        <w:rPr>
          <w:b/>
          <w:lang w:val="en-US"/>
        </w:rPr>
        <w:t xml:space="preserve"> </w:t>
      </w:r>
      <w:r w:rsidR="00B76BEE" w:rsidRPr="00C70805">
        <w:rPr>
          <w:b/>
          <w:lang w:val="en-US"/>
        </w:rPr>
        <w:t xml:space="preserve">for the UL transmission using </w:t>
      </w:r>
      <w:r w:rsidR="00B76BEE">
        <w:rPr>
          <w:b/>
          <w:lang w:val="en-US"/>
        </w:rPr>
        <w:t>contention</w:t>
      </w:r>
      <w:r w:rsidR="00936B6C">
        <w:rPr>
          <w:b/>
          <w:lang w:val="en-US"/>
        </w:rPr>
        <w:t>-</w:t>
      </w:r>
      <w:r w:rsidR="00B76BEE">
        <w:rPr>
          <w:b/>
          <w:lang w:val="en-US"/>
        </w:rPr>
        <w:t xml:space="preserve">based </w:t>
      </w:r>
      <w:r w:rsidR="00B76BEE" w:rsidRPr="006D728E">
        <w:rPr>
          <w:b/>
          <w:lang w:val="en-US"/>
        </w:rPr>
        <w:t>shared PUR</w:t>
      </w:r>
      <w:r w:rsidR="00B76BEE" w:rsidRPr="00C70805">
        <w:rPr>
          <w:rFonts w:hint="eastAsia"/>
          <w:b/>
          <w:lang w:val="en-US"/>
        </w:rPr>
        <w:t>.</w:t>
      </w:r>
    </w:p>
    <w:p w14:paraId="1233FBB7" w14:textId="668F6D17" w:rsidR="00F66D34" w:rsidRDefault="00F66D34" w:rsidP="008F429B">
      <w:pPr>
        <w:spacing w:after="120" w:line="240" w:lineRule="auto"/>
        <w:jc w:val="both"/>
        <w:rPr>
          <w:rFonts w:eastAsia="宋体"/>
          <w:b/>
          <w:u w:val="single"/>
          <w:lang w:val="en-US" w:eastAsia="zh-CN"/>
        </w:rPr>
      </w:pPr>
      <w:r>
        <w:rPr>
          <w:rFonts w:eastAsia="宋体" w:hint="eastAsia"/>
          <w:b/>
          <w:u w:val="single"/>
          <w:lang w:val="en-US" w:eastAsia="zh-CN"/>
        </w:rPr>
        <w:t>R</w:t>
      </w:r>
      <w:r>
        <w:rPr>
          <w:rFonts w:eastAsia="宋体"/>
          <w:b/>
          <w:u w:val="single"/>
          <w:lang w:val="en-US" w:eastAsia="zh-CN"/>
        </w:rPr>
        <w:t>esponse reception:</w:t>
      </w:r>
    </w:p>
    <w:p w14:paraId="3BC5AF30" w14:textId="74290D3D" w:rsidR="00CE1FAC" w:rsidRDefault="00154001" w:rsidP="00366A86">
      <w:pPr>
        <w:spacing w:after="120" w:line="240" w:lineRule="auto"/>
        <w:jc w:val="both"/>
        <w:rPr>
          <w:rFonts w:eastAsia="宋体"/>
          <w:lang w:val="en-US" w:eastAsia="zh-CN"/>
        </w:rPr>
      </w:pPr>
      <w:r>
        <w:rPr>
          <w:rFonts w:eastAsia="宋体" w:hint="eastAsia"/>
          <w:lang w:val="en-US" w:eastAsia="zh-CN"/>
        </w:rPr>
        <w:t>A</w:t>
      </w:r>
      <w:r>
        <w:rPr>
          <w:rFonts w:eastAsia="宋体"/>
          <w:lang w:val="en-US" w:eastAsia="zh-CN"/>
        </w:rPr>
        <w:t>fter the initial UL transmission, the UE needs to start a PDCCH monitoring window for response recepti</w:t>
      </w:r>
      <w:r w:rsidR="00E05AF1">
        <w:rPr>
          <w:rFonts w:eastAsia="宋体"/>
          <w:lang w:val="en-US" w:eastAsia="zh-CN"/>
        </w:rPr>
        <w:t>o</w:t>
      </w:r>
      <w:r w:rsidR="004A241B">
        <w:rPr>
          <w:rFonts w:eastAsia="宋体"/>
          <w:lang w:val="en-US" w:eastAsia="zh-CN"/>
        </w:rPr>
        <w:t xml:space="preserve">n. As TA validation rule is needed for </w:t>
      </w:r>
      <w:r w:rsidR="00E01EDB">
        <w:rPr>
          <w:rFonts w:eastAsia="宋体"/>
          <w:lang w:val="en-US" w:eastAsia="zh-CN"/>
        </w:rPr>
        <w:t xml:space="preserve">the CBS PUR procedure, the UE can only use the CBS PUR in the same cell as it was previously in RRC CONNECTED, on which </w:t>
      </w:r>
      <w:r w:rsidR="00936B6C">
        <w:rPr>
          <w:rFonts w:eastAsia="宋体"/>
          <w:lang w:val="en-US" w:eastAsia="zh-CN"/>
        </w:rPr>
        <w:t xml:space="preserve">the </w:t>
      </w:r>
      <w:r w:rsidR="00E01EDB">
        <w:rPr>
          <w:rFonts w:eastAsia="宋体"/>
          <w:lang w:val="en-US" w:eastAsia="zh-CN"/>
        </w:rPr>
        <w:t>RRC Release message is received.</w:t>
      </w:r>
      <w:r w:rsidR="00E12A5A">
        <w:rPr>
          <w:rFonts w:eastAsia="宋体"/>
          <w:lang w:val="en-US" w:eastAsia="zh-CN"/>
        </w:rPr>
        <w:t xml:space="preserve"> Thus, it is feasible and efficient</w:t>
      </w:r>
      <w:r w:rsidR="00581471">
        <w:rPr>
          <w:rFonts w:eastAsia="宋体"/>
          <w:lang w:val="en-US" w:eastAsia="zh-CN"/>
        </w:rPr>
        <w:t xml:space="preserve"> to</w:t>
      </w:r>
      <w:r w:rsidR="00E12A5A">
        <w:rPr>
          <w:rFonts w:eastAsia="宋体"/>
          <w:lang w:val="en-US" w:eastAsia="zh-CN"/>
        </w:rPr>
        <w:t xml:space="preserve"> reuse PUR reception procedure. Specifically, PDCCH </w:t>
      </w:r>
      <w:r w:rsidR="00FC69A0">
        <w:rPr>
          <w:rFonts w:eastAsia="宋体"/>
          <w:lang w:val="en-US" w:eastAsia="zh-CN"/>
        </w:rPr>
        <w:t>addressed to UE</w:t>
      </w:r>
      <w:r w:rsidR="00936B6C">
        <w:rPr>
          <w:rFonts w:eastAsia="宋体"/>
          <w:lang w:val="en-US" w:eastAsia="zh-CN"/>
        </w:rPr>
        <w:t>-</w:t>
      </w:r>
      <w:r w:rsidR="00FC69A0">
        <w:rPr>
          <w:rFonts w:eastAsia="宋体"/>
          <w:lang w:val="en-US" w:eastAsia="zh-CN"/>
        </w:rPr>
        <w:t>specific RNTI</w:t>
      </w:r>
      <w:r w:rsidR="00A1396C">
        <w:rPr>
          <w:rFonts w:eastAsia="宋体"/>
          <w:lang w:val="en-US" w:eastAsia="zh-CN"/>
        </w:rPr>
        <w:t xml:space="preserve"> (e.g. C-RNTI)</w:t>
      </w:r>
      <w:r w:rsidR="00FC69A0">
        <w:rPr>
          <w:rFonts w:eastAsia="宋体"/>
          <w:lang w:val="en-US" w:eastAsia="zh-CN"/>
        </w:rPr>
        <w:t xml:space="preserve"> </w:t>
      </w:r>
      <w:r w:rsidR="00E12A5A">
        <w:rPr>
          <w:rFonts w:eastAsia="宋体"/>
          <w:lang w:val="en-US" w:eastAsia="zh-CN"/>
        </w:rPr>
        <w:t>can be used for contention resolution</w:t>
      </w:r>
      <w:r w:rsidR="00FD709F">
        <w:rPr>
          <w:rFonts w:eastAsia="宋体"/>
          <w:lang w:val="en-US" w:eastAsia="zh-CN"/>
        </w:rPr>
        <w:t xml:space="preserve">, which can assign PDSCH to </w:t>
      </w:r>
      <w:r w:rsidR="00B90597">
        <w:rPr>
          <w:rFonts w:eastAsia="宋体"/>
          <w:lang w:val="en-US" w:eastAsia="zh-CN"/>
        </w:rPr>
        <w:t>include RRC</w:t>
      </w:r>
      <w:r w:rsidR="00B90597" w:rsidRPr="00B90597">
        <w:rPr>
          <w:i/>
        </w:rPr>
        <w:t xml:space="preserve"> </w:t>
      </w:r>
      <w:proofErr w:type="spellStart"/>
      <w:r w:rsidR="00B90597" w:rsidRPr="00A42138">
        <w:rPr>
          <w:i/>
          <w:iCs/>
        </w:rPr>
        <w:t>RRCEarlyDataComplete</w:t>
      </w:r>
      <w:proofErr w:type="spellEnd"/>
      <w:r w:rsidR="00FD709F">
        <w:t xml:space="preserve"> or </w:t>
      </w:r>
      <w:r w:rsidR="00FD709F" w:rsidRPr="00A42138">
        <w:rPr>
          <w:i/>
          <w:iCs/>
          <w:noProof/>
        </w:rPr>
        <w:t>RRCConnectionRelease</w:t>
      </w:r>
      <w:r w:rsidR="00C7638C">
        <w:rPr>
          <w:noProof/>
        </w:rPr>
        <w:t xml:space="preserve"> </w:t>
      </w:r>
      <w:r w:rsidR="00C7638C">
        <w:rPr>
          <w:rFonts w:eastAsia="宋体"/>
          <w:lang w:val="en-US" w:eastAsia="zh-CN"/>
        </w:rPr>
        <w:t>potentially with DL UP data to terminate the CBS PUR procedure, same way as PUR</w:t>
      </w:r>
      <w:r w:rsidR="00FF2458">
        <w:rPr>
          <w:rFonts w:eastAsia="宋体"/>
          <w:lang w:val="en-US" w:eastAsia="zh-CN"/>
        </w:rPr>
        <w:t xml:space="preserve"> reception</w:t>
      </w:r>
      <w:r w:rsidR="00C7638C">
        <w:rPr>
          <w:rFonts w:eastAsia="宋体"/>
          <w:lang w:val="en-US" w:eastAsia="zh-CN"/>
        </w:rPr>
        <w:t>.</w:t>
      </w:r>
      <w:r w:rsidR="00FF2458">
        <w:rPr>
          <w:rFonts w:eastAsia="宋体"/>
          <w:lang w:val="en-US" w:eastAsia="zh-CN"/>
        </w:rPr>
        <w:t xml:space="preserve"> </w:t>
      </w:r>
      <w:r w:rsidR="00CE1FAC">
        <w:rPr>
          <w:rFonts w:eastAsia="宋体"/>
          <w:lang w:val="en-US" w:eastAsia="zh-CN"/>
        </w:rPr>
        <w:t>Also, NOTE that at most one UE UL transmission can be successfully from a CBS PUR occasion without MIMO and OCC configuration, s</w:t>
      </w:r>
      <w:r w:rsidR="00E11E3C">
        <w:rPr>
          <w:rFonts w:eastAsia="宋体"/>
          <w:lang w:val="en-US" w:eastAsia="zh-CN"/>
        </w:rPr>
        <w:t>i</w:t>
      </w:r>
      <w:r w:rsidR="00CE1FAC">
        <w:rPr>
          <w:rFonts w:eastAsia="宋体"/>
          <w:lang w:val="en-US" w:eastAsia="zh-CN"/>
        </w:rPr>
        <w:t xml:space="preserve">milar to Msg3 transmission. Based on this, we fail to see the necessity of designing a common RNTI for response reception </w:t>
      </w:r>
      <w:r w:rsidR="00E11E3C">
        <w:rPr>
          <w:rFonts w:eastAsia="宋体"/>
          <w:lang w:val="en-US" w:eastAsia="zh-CN"/>
        </w:rPr>
        <w:t>multiplexing multiple UEs’ contention resolution</w:t>
      </w:r>
      <w:r w:rsidR="00CE1FAC">
        <w:rPr>
          <w:rFonts w:eastAsia="宋体"/>
          <w:lang w:val="en-US" w:eastAsia="zh-CN"/>
        </w:rPr>
        <w:t xml:space="preserve"> </w:t>
      </w:r>
      <w:r w:rsidR="00E11E3C">
        <w:rPr>
          <w:rFonts w:eastAsia="宋体"/>
          <w:lang w:val="en-US" w:eastAsia="zh-CN"/>
        </w:rPr>
        <w:t>contents and RRC response me</w:t>
      </w:r>
      <w:r w:rsidR="00546C65">
        <w:rPr>
          <w:rFonts w:eastAsia="宋体"/>
          <w:lang w:val="en-US" w:eastAsia="zh-CN"/>
        </w:rPr>
        <w:t>s</w:t>
      </w:r>
      <w:r w:rsidR="00E11E3C">
        <w:rPr>
          <w:rFonts w:eastAsia="宋体"/>
          <w:lang w:val="en-US" w:eastAsia="zh-CN"/>
        </w:rPr>
        <w:t>sage</w:t>
      </w:r>
      <w:r w:rsidR="00546C65">
        <w:rPr>
          <w:rFonts w:eastAsia="宋体"/>
          <w:lang w:val="en-US" w:eastAsia="zh-CN"/>
        </w:rPr>
        <w:t>s</w:t>
      </w:r>
      <w:r w:rsidR="00E11E3C">
        <w:rPr>
          <w:rFonts w:eastAsia="宋体"/>
          <w:lang w:val="en-US" w:eastAsia="zh-CN"/>
        </w:rPr>
        <w:t xml:space="preserve"> </w:t>
      </w:r>
      <w:r w:rsidR="00546C65">
        <w:rPr>
          <w:rFonts w:eastAsia="宋体"/>
          <w:lang w:val="en-US" w:eastAsia="zh-CN"/>
        </w:rPr>
        <w:t xml:space="preserve">with potentially DL </w:t>
      </w:r>
      <w:r w:rsidR="00546C65">
        <w:rPr>
          <w:rFonts w:eastAsia="宋体" w:hint="eastAsia"/>
          <w:lang w:val="en-US" w:eastAsia="zh-CN"/>
        </w:rPr>
        <w:t>data</w:t>
      </w:r>
      <w:r w:rsidR="00546C65">
        <w:rPr>
          <w:rFonts w:eastAsia="宋体"/>
          <w:lang w:val="en-US" w:eastAsia="zh-CN"/>
        </w:rPr>
        <w:t xml:space="preserve"> (i.e. it doesn’t make sense to us that using common response reception helps to reduce overhead compared with UE-dedicated response (e.g. C-RNTI PDCCH for L1-ACK)). </w:t>
      </w:r>
      <w:r w:rsidR="00CE1FAC">
        <w:rPr>
          <w:rFonts w:eastAsia="宋体"/>
          <w:lang w:val="en-US" w:eastAsia="zh-CN"/>
        </w:rPr>
        <w:t xml:space="preserve">  </w:t>
      </w:r>
    </w:p>
    <w:p w14:paraId="0BE48B9D" w14:textId="4EEED747" w:rsidR="00366A86" w:rsidRDefault="00FE1767" w:rsidP="00366A86">
      <w:pPr>
        <w:spacing w:after="120" w:line="240" w:lineRule="auto"/>
        <w:jc w:val="both"/>
        <w:rPr>
          <w:rFonts w:eastAsia="宋体"/>
          <w:lang w:val="en-US" w:eastAsia="zh-CN"/>
        </w:rPr>
      </w:pPr>
      <w:r>
        <w:rPr>
          <w:rFonts w:eastAsia="宋体"/>
          <w:lang w:val="en-US" w:eastAsia="zh-CN"/>
        </w:rPr>
        <w:t>Besides, as overhead reduction should be also consider</w:t>
      </w:r>
      <w:r w:rsidR="0013526B">
        <w:rPr>
          <w:rFonts w:eastAsia="宋体"/>
          <w:lang w:val="en-US" w:eastAsia="zh-CN"/>
        </w:rPr>
        <w:t xml:space="preserve">ed as per WID, we see it is simple and straight-forward to reuse the efficient DL </w:t>
      </w:r>
      <w:r w:rsidR="00366A86">
        <w:rPr>
          <w:rFonts w:eastAsia="宋体"/>
          <w:lang w:val="en-US" w:eastAsia="zh-CN"/>
        </w:rPr>
        <w:t xml:space="preserve">delivery for CP transmission using PUR. That is </w:t>
      </w:r>
      <w:r w:rsidR="00366A86" w:rsidRPr="00366A86">
        <w:rPr>
          <w:rFonts w:eastAsia="宋体"/>
          <w:lang w:val="en-US" w:eastAsia="zh-CN"/>
        </w:rPr>
        <w:t xml:space="preserve">UE </w:t>
      </w:r>
      <w:r w:rsidR="00366A86">
        <w:rPr>
          <w:rFonts w:eastAsia="宋体"/>
          <w:lang w:val="en-US" w:eastAsia="zh-CN"/>
        </w:rPr>
        <w:t xml:space="preserve">terminates CP PUR procedure if </w:t>
      </w:r>
      <w:r w:rsidR="00366A86">
        <w:rPr>
          <w:noProof/>
        </w:rPr>
        <w:t>L1 ACK or the MAC PDU contains only TAC MAC CE is received. For example, when the UE determines to init</w:t>
      </w:r>
      <w:r w:rsidR="00936B6C">
        <w:rPr>
          <w:noProof/>
        </w:rPr>
        <w:t>ia</w:t>
      </w:r>
      <w:r w:rsidR="00366A86">
        <w:rPr>
          <w:noProof/>
        </w:rPr>
        <w:t xml:space="preserve">te CP transmission using CBS PUR, it will start to monitor </w:t>
      </w:r>
      <w:r w:rsidR="00366A86">
        <w:rPr>
          <w:rFonts w:eastAsia="宋体"/>
          <w:lang w:val="en-US" w:eastAsia="zh-CN"/>
        </w:rPr>
        <w:t>UE</w:t>
      </w:r>
      <w:r w:rsidR="00936B6C">
        <w:rPr>
          <w:rFonts w:eastAsia="宋体"/>
          <w:lang w:val="en-US" w:eastAsia="zh-CN"/>
        </w:rPr>
        <w:t>-</w:t>
      </w:r>
      <w:r w:rsidR="00366A86">
        <w:rPr>
          <w:rFonts w:eastAsia="宋体"/>
          <w:lang w:val="en-US" w:eastAsia="zh-CN"/>
        </w:rPr>
        <w:t xml:space="preserve">specific RNTI scrambled PDCCH for response. As long as </w:t>
      </w:r>
      <w:r w:rsidR="001A0F4A">
        <w:rPr>
          <w:rFonts w:eastAsia="宋体"/>
          <w:lang w:val="en-US" w:eastAsia="zh-CN"/>
        </w:rPr>
        <w:t xml:space="preserve">the corresponding L1 ACK is received or MAC PDU consisting of only TAC MAC CE is received, </w:t>
      </w:r>
      <w:r w:rsidR="00936B6C">
        <w:rPr>
          <w:rFonts w:eastAsia="宋体" w:hint="eastAsia"/>
          <w:lang w:val="en-US" w:eastAsia="zh-CN"/>
        </w:rPr>
        <w:t>the UE</w:t>
      </w:r>
      <w:r w:rsidR="001A0F4A">
        <w:rPr>
          <w:rFonts w:eastAsia="宋体"/>
          <w:lang w:val="en-US" w:eastAsia="zh-CN"/>
        </w:rPr>
        <w:t xml:space="preserve"> considers as if an empty </w:t>
      </w:r>
      <w:proofErr w:type="spellStart"/>
      <w:r w:rsidR="001A0F4A" w:rsidRPr="00A42138">
        <w:rPr>
          <w:i/>
          <w:iCs/>
        </w:rPr>
        <w:t>RRCEarlyDataComplete</w:t>
      </w:r>
      <w:proofErr w:type="spellEnd"/>
      <w:r w:rsidR="001A0F4A">
        <w:t xml:space="preserve"> is received and then end</w:t>
      </w:r>
      <w:r w:rsidR="00936B6C">
        <w:t>s</w:t>
      </w:r>
      <w:r w:rsidR="001A0F4A">
        <w:t xml:space="preserve"> the ongoing RRC procedure, as shown in Figure 5. </w:t>
      </w:r>
    </w:p>
    <w:p w14:paraId="02DE2EDC" w14:textId="47BA2888" w:rsidR="00E94D0A" w:rsidRDefault="00855285" w:rsidP="00534B59">
      <w:pPr>
        <w:spacing w:after="0" w:line="240" w:lineRule="auto"/>
        <w:jc w:val="center"/>
      </w:pPr>
      <w:r>
        <w:object w:dxaOrig="6270" w:dyaOrig="3945" w14:anchorId="0C975D3C">
          <v:shape id="_x0000_i1029" type="#_x0000_t75" style="width:230.4pt;height:145.15pt" o:ole="">
            <v:imagedata r:id="rId21" o:title=""/>
          </v:shape>
          <o:OLEObject Type="Embed" ProgID="Visio.Drawing.15" ShapeID="_x0000_i1029" DrawAspect="Content" ObjectID="_1776868980" r:id="rId22"/>
        </w:object>
      </w:r>
    </w:p>
    <w:p w14:paraId="34456419" w14:textId="0B334303" w:rsidR="0013526B" w:rsidRPr="0013526B" w:rsidRDefault="0013526B" w:rsidP="00534B59">
      <w:pPr>
        <w:spacing w:after="120" w:line="240" w:lineRule="auto"/>
        <w:jc w:val="center"/>
        <w:rPr>
          <w:rFonts w:eastAsia="宋体"/>
          <w:lang w:val="en-US" w:eastAsia="zh-CN"/>
        </w:rPr>
      </w:pPr>
      <w:r>
        <w:rPr>
          <w:rFonts w:eastAsia="宋体"/>
          <w:lang w:val="en-US" w:eastAsia="zh-CN"/>
        </w:rPr>
        <w:t xml:space="preserve">Figure 5: CP </w:t>
      </w:r>
      <w:r>
        <w:rPr>
          <w:rFonts w:eastAsia="宋体" w:hint="eastAsia"/>
          <w:lang w:val="en-US" w:eastAsia="zh-CN"/>
        </w:rPr>
        <w:t>t</w:t>
      </w:r>
      <w:r>
        <w:rPr>
          <w:rFonts w:eastAsia="宋体"/>
          <w:lang w:val="en-US" w:eastAsia="zh-CN"/>
        </w:rPr>
        <w:t>ransmission using CBS PUR</w:t>
      </w:r>
    </w:p>
    <w:p w14:paraId="46FBBB25" w14:textId="29958EF0" w:rsidR="00E66491" w:rsidRDefault="0041790B" w:rsidP="008C0CB9">
      <w:pPr>
        <w:adjustRightInd w:val="0"/>
        <w:snapToGrid w:val="0"/>
        <w:spacing w:afterLines="50" w:after="120" w:line="240" w:lineRule="auto"/>
        <w:jc w:val="both"/>
        <w:rPr>
          <w:b/>
          <w:lang w:val="en-US"/>
        </w:rPr>
      </w:pPr>
      <w:r w:rsidRPr="006D728E">
        <w:rPr>
          <w:b/>
          <w:lang w:val="en-US"/>
        </w:rPr>
        <w:lastRenderedPageBreak/>
        <w:t xml:space="preserve">Observation </w:t>
      </w:r>
      <w:r>
        <w:rPr>
          <w:b/>
          <w:lang w:val="en-US"/>
        </w:rPr>
        <w:t>5</w:t>
      </w:r>
      <w:r w:rsidRPr="006D728E">
        <w:rPr>
          <w:b/>
          <w:lang w:val="en-US"/>
        </w:rPr>
        <w:t>:</w:t>
      </w:r>
      <w:r>
        <w:rPr>
          <w:b/>
          <w:lang w:val="en-US"/>
        </w:rPr>
        <w:t xml:space="preserve"> For </w:t>
      </w:r>
      <w:r w:rsidR="00E66491">
        <w:rPr>
          <w:b/>
          <w:lang w:val="en-US"/>
        </w:rPr>
        <w:t xml:space="preserve">efficient DL delivery in </w:t>
      </w:r>
      <w:r>
        <w:rPr>
          <w:b/>
          <w:lang w:val="en-US"/>
        </w:rPr>
        <w:t>CP transmission using PUR,</w:t>
      </w:r>
      <w:r w:rsidR="00E66491">
        <w:rPr>
          <w:b/>
          <w:lang w:val="en-US"/>
        </w:rPr>
        <w:t xml:space="preserve"> the UE considers as if </w:t>
      </w:r>
      <w:r w:rsidR="00E66491" w:rsidRPr="0029473C">
        <w:rPr>
          <w:b/>
          <w:lang w:val="en-US"/>
        </w:rPr>
        <w:t xml:space="preserve">an empty </w:t>
      </w:r>
      <w:proofErr w:type="spellStart"/>
      <w:r w:rsidR="00E66491" w:rsidRPr="003E636E">
        <w:rPr>
          <w:b/>
          <w:i/>
          <w:iCs/>
          <w:lang w:val="en-US"/>
        </w:rPr>
        <w:t>RRCEarlyDataComplete</w:t>
      </w:r>
      <w:proofErr w:type="spellEnd"/>
      <w:r w:rsidR="00E66491" w:rsidRPr="0029473C">
        <w:rPr>
          <w:b/>
          <w:lang w:val="en-US"/>
        </w:rPr>
        <w:t xml:space="preserve"> message is received</w:t>
      </w:r>
      <w:r w:rsidR="0029473C" w:rsidRPr="0029473C">
        <w:rPr>
          <w:b/>
          <w:lang w:val="en-US"/>
        </w:rPr>
        <w:t xml:space="preserve"> when</w:t>
      </w:r>
      <w:r>
        <w:rPr>
          <w:b/>
          <w:lang w:val="en-US"/>
        </w:rPr>
        <w:t xml:space="preserve"> </w:t>
      </w:r>
      <w:r w:rsidR="00E66491">
        <w:rPr>
          <w:b/>
          <w:lang w:val="en-US"/>
        </w:rPr>
        <w:t>L1 ACK or MAC PDU with only TAC MAC CE</w:t>
      </w:r>
      <w:r w:rsidR="0029473C">
        <w:rPr>
          <w:b/>
          <w:lang w:val="en-US"/>
        </w:rPr>
        <w:t xml:space="preserve"> is indicated. </w:t>
      </w:r>
    </w:p>
    <w:p w14:paraId="2354E1AC" w14:textId="274B022A" w:rsidR="00ED3157" w:rsidRDefault="00ED3157" w:rsidP="008C0CB9">
      <w:pPr>
        <w:adjustRightInd w:val="0"/>
        <w:snapToGrid w:val="0"/>
        <w:spacing w:afterLines="50" w:after="120" w:line="240" w:lineRule="auto"/>
        <w:jc w:val="both"/>
        <w:rPr>
          <w:b/>
          <w:lang w:val="en-US"/>
        </w:rPr>
      </w:pPr>
      <w:r w:rsidRPr="00C70805">
        <w:rPr>
          <w:b/>
          <w:lang w:val="en-US"/>
        </w:rPr>
        <w:t>Proposal</w:t>
      </w:r>
      <w:r w:rsidRPr="00C70805">
        <w:rPr>
          <w:rFonts w:hint="eastAsia"/>
          <w:b/>
          <w:lang w:val="en-US"/>
        </w:rPr>
        <w:t xml:space="preserve"> </w:t>
      </w:r>
      <w:r w:rsidR="001009F9">
        <w:rPr>
          <w:b/>
          <w:lang w:val="en-US"/>
        </w:rPr>
        <w:t>9</w:t>
      </w:r>
      <w:r w:rsidRPr="00C70805">
        <w:rPr>
          <w:b/>
          <w:lang w:val="en-US"/>
        </w:rPr>
        <w:t xml:space="preserve">: </w:t>
      </w:r>
      <w:r>
        <w:rPr>
          <w:b/>
          <w:lang w:val="en-US"/>
        </w:rPr>
        <w:t xml:space="preserve">After the </w:t>
      </w:r>
      <w:r w:rsidRPr="00C70805">
        <w:rPr>
          <w:b/>
          <w:lang w:val="en-US"/>
        </w:rPr>
        <w:t xml:space="preserve">initial UL transmission using </w:t>
      </w:r>
      <w:r>
        <w:rPr>
          <w:b/>
          <w:lang w:val="en-US"/>
        </w:rPr>
        <w:t>contention</w:t>
      </w:r>
      <w:r w:rsidR="00DC2A44">
        <w:rPr>
          <w:b/>
          <w:lang w:val="en-US"/>
        </w:rPr>
        <w:t>-</w:t>
      </w:r>
      <w:r>
        <w:rPr>
          <w:b/>
          <w:lang w:val="en-US"/>
        </w:rPr>
        <w:t xml:space="preserve">based </w:t>
      </w:r>
      <w:r w:rsidRPr="006D728E">
        <w:rPr>
          <w:b/>
          <w:lang w:val="en-US"/>
        </w:rPr>
        <w:t>shared PUR</w:t>
      </w:r>
      <w:r w:rsidR="001D37F5">
        <w:rPr>
          <w:b/>
          <w:lang w:val="en-US"/>
        </w:rPr>
        <w:t>, UE starts a wind</w:t>
      </w:r>
      <w:r w:rsidR="007B43A3">
        <w:rPr>
          <w:b/>
          <w:lang w:val="en-US"/>
        </w:rPr>
        <w:t>ow</w:t>
      </w:r>
      <w:r w:rsidR="001D37F5">
        <w:rPr>
          <w:b/>
          <w:lang w:val="en-US"/>
        </w:rPr>
        <w:t xml:space="preserve"> for </w:t>
      </w:r>
      <w:r w:rsidR="007B43A3">
        <w:rPr>
          <w:b/>
          <w:lang w:val="en-US"/>
        </w:rPr>
        <w:t>UE</w:t>
      </w:r>
      <w:r w:rsidR="00C64A6C">
        <w:rPr>
          <w:b/>
          <w:lang w:val="en-US"/>
        </w:rPr>
        <w:t>-</w:t>
      </w:r>
      <w:r w:rsidR="007B43A3">
        <w:rPr>
          <w:b/>
          <w:lang w:val="en-US"/>
        </w:rPr>
        <w:t xml:space="preserve">specific </w:t>
      </w:r>
      <w:r w:rsidR="001D37F5">
        <w:rPr>
          <w:b/>
          <w:lang w:val="en-US"/>
        </w:rPr>
        <w:t>response reception taking UE-</w:t>
      </w:r>
      <w:proofErr w:type="spellStart"/>
      <w:r w:rsidR="001D37F5">
        <w:rPr>
          <w:b/>
          <w:lang w:val="en-US"/>
        </w:rPr>
        <w:t>eNB</w:t>
      </w:r>
      <w:proofErr w:type="spellEnd"/>
      <w:r w:rsidR="001D37F5">
        <w:rPr>
          <w:b/>
          <w:lang w:val="en-US"/>
        </w:rPr>
        <w:t xml:space="preserve"> RTT into account</w:t>
      </w:r>
      <w:r w:rsidR="00CE1FAC">
        <w:rPr>
          <w:b/>
          <w:lang w:val="en-US"/>
        </w:rPr>
        <w:t xml:space="preserve"> for UE-dedicated </w:t>
      </w:r>
      <w:r w:rsidR="00260845">
        <w:rPr>
          <w:b/>
          <w:lang w:val="en-US"/>
        </w:rPr>
        <w:t>response reception</w:t>
      </w:r>
      <w:r w:rsidR="001D37F5">
        <w:rPr>
          <w:b/>
          <w:lang w:val="en-US"/>
        </w:rPr>
        <w:t xml:space="preserve">. </w:t>
      </w:r>
    </w:p>
    <w:p w14:paraId="0BA9C6D2" w14:textId="3FC4AEA7" w:rsidR="007A4481" w:rsidRDefault="00ED3157" w:rsidP="005954F8">
      <w:pPr>
        <w:adjustRightInd w:val="0"/>
        <w:snapToGrid w:val="0"/>
        <w:spacing w:afterLines="100" w:after="240" w:line="240" w:lineRule="auto"/>
        <w:jc w:val="both"/>
        <w:rPr>
          <w:b/>
          <w:lang w:val="en-US"/>
        </w:rPr>
      </w:pPr>
      <w:r w:rsidRPr="00C70805">
        <w:rPr>
          <w:b/>
          <w:lang w:val="en-US"/>
        </w:rPr>
        <w:t>Proposal</w:t>
      </w:r>
      <w:r w:rsidRPr="00C70805">
        <w:rPr>
          <w:rFonts w:hint="eastAsia"/>
          <w:b/>
          <w:lang w:val="en-US"/>
        </w:rPr>
        <w:t xml:space="preserve"> </w:t>
      </w:r>
      <w:r w:rsidR="001009F9">
        <w:rPr>
          <w:b/>
          <w:lang w:val="en-US"/>
        </w:rPr>
        <w:t>10</w:t>
      </w:r>
      <w:r w:rsidRPr="00C70805">
        <w:rPr>
          <w:b/>
          <w:lang w:val="en-US"/>
        </w:rPr>
        <w:t xml:space="preserve">: </w:t>
      </w:r>
      <w:r w:rsidR="00843EAE">
        <w:rPr>
          <w:b/>
          <w:lang w:val="en-US"/>
        </w:rPr>
        <w:t>For CP transmission using contention</w:t>
      </w:r>
      <w:r w:rsidR="00DC2A44">
        <w:rPr>
          <w:b/>
          <w:lang w:val="en-US"/>
        </w:rPr>
        <w:t>-</w:t>
      </w:r>
      <w:r w:rsidR="00843EAE">
        <w:rPr>
          <w:b/>
          <w:lang w:val="en-US"/>
        </w:rPr>
        <w:t xml:space="preserve">based </w:t>
      </w:r>
      <w:r w:rsidR="00843EAE" w:rsidRPr="006D728E">
        <w:rPr>
          <w:b/>
          <w:lang w:val="en-US"/>
        </w:rPr>
        <w:t>shared PUR</w:t>
      </w:r>
      <w:r w:rsidR="00843EAE">
        <w:rPr>
          <w:b/>
          <w:lang w:val="en-US"/>
        </w:rPr>
        <w:t xml:space="preserve">, </w:t>
      </w:r>
      <w:r w:rsidR="00C57CBD">
        <w:rPr>
          <w:b/>
          <w:lang w:val="en-US"/>
        </w:rPr>
        <w:t xml:space="preserve">DPUR response for </w:t>
      </w:r>
      <w:r w:rsidR="00495256">
        <w:rPr>
          <w:b/>
          <w:lang w:val="en-US"/>
        </w:rPr>
        <w:t>CP transmission</w:t>
      </w:r>
      <w:r w:rsidR="00C57CBD">
        <w:rPr>
          <w:b/>
          <w:lang w:val="en-US"/>
        </w:rPr>
        <w:t xml:space="preserve"> is reused (e.g. </w:t>
      </w:r>
      <w:r w:rsidR="00A42138">
        <w:rPr>
          <w:rFonts w:eastAsia="宋体" w:hint="eastAsia"/>
          <w:b/>
          <w:lang w:val="en-US" w:eastAsia="zh-CN"/>
        </w:rPr>
        <w:t xml:space="preserve">the </w:t>
      </w:r>
      <w:proofErr w:type="spellStart"/>
      <w:r w:rsidR="00843EAE" w:rsidRPr="004349FA">
        <w:rPr>
          <w:b/>
          <w:lang w:val="en-US"/>
        </w:rPr>
        <w:t>eNB</w:t>
      </w:r>
      <w:proofErr w:type="spellEnd"/>
      <w:r w:rsidR="00843EAE" w:rsidRPr="004349FA">
        <w:rPr>
          <w:b/>
          <w:lang w:val="en-US"/>
        </w:rPr>
        <w:t xml:space="preserve"> send</w:t>
      </w:r>
      <w:r w:rsidR="003E636E">
        <w:rPr>
          <w:rFonts w:eastAsia="宋体" w:hint="eastAsia"/>
          <w:b/>
          <w:lang w:val="en-US" w:eastAsia="zh-CN"/>
        </w:rPr>
        <w:t>s</w:t>
      </w:r>
      <w:r w:rsidR="00843EAE" w:rsidRPr="004349FA">
        <w:rPr>
          <w:b/>
          <w:lang w:val="en-US"/>
        </w:rPr>
        <w:t xml:space="preserve"> L1 ACK or TAC MAC CE to acknowledge the </w:t>
      </w:r>
      <w:r w:rsidR="00843EAE" w:rsidRPr="00C70805">
        <w:rPr>
          <w:b/>
          <w:lang w:val="en-US"/>
        </w:rPr>
        <w:t>initial UL transmission</w:t>
      </w:r>
      <w:r w:rsidR="00C57CBD">
        <w:rPr>
          <w:b/>
          <w:lang w:val="en-US"/>
        </w:rPr>
        <w:t>)</w:t>
      </w:r>
      <w:r w:rsidR="00E75621">
        <w:rPr>
          <w:b/>
          <w:lang w:val="en-US"/>
        </w:rPr>
        <w:t xml:space="preserve">. </w:t>
      </w:r>
    </w:p>
    <w:p w14:paraId="4DEB5DB3" w14:textId="1C74F8C6" w:rsidR="00C27591" w:rsidRDefault="006565DA" w:rsidP="0054600A">
      <w:pPr>
        <w:pStyle w:val="1"/>
        <w:spacing w:after="120" w:line="240" w:lineRule="auto"/>
      </w:pPr>
      <w:r>
        <w:t>3</w:t>
      </w:r>
      <w:r w:rsidR="00C27591">
        <w:t xml:space="preserve"> Conclusion</w:t>
      </w:r>
    </w:p>
    <w:p w14:paraId="547B9F24" w14:textId="7B7AC2CF" w:rsidR="002E25A3" w:rsidRDefault="00F85DFF" w:rsidP="006B6F27">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provided</w:t>
      </w:r>
      <w:r w:rsidRPr="006B6F27">
        <w:rPr>
          <w:rFonts w:ascii="Times New Roman" w:eastAsia="宋体" w:hAnsi="Times New Roman"/>
          <w:lang w:eastAsia="zh-CN"/>
        </w:rPr>
        <w:t xml:space="preserve"> </w:t>
      </w:r>
      <w:r w:rsidR="00242DB5" w:rsidRPr="006B6F27">
        <w:rPr>
          <w:rFonts w:ascii="Times New Roman" w:eastAsia="宋体" w:hAnsi="Times New Roman"/>
          <w:lang w:eastAsia="zh-CN"/>
        </w:rPr>
        <w:t xml:space="preserve">our understanding of the </w:t>
      </w:r>
      <w:r w:rsidR="008C25B0">
        <w:rPr>
          <w:rFonts w:ascii="Times New Roman" w:eastAsia="宋体" w:hAnsi="Times New Roman"/>
          <w:lang w:eastAsia="zh-CN"/>
        </w:rPr>
        <w:t xml:space="preserve">use cases </w:t>
      </w:r>
      <w:r w:rsidR="00242DB5" w:rsidRPr="006B6F27">
        <w:rPr>
          <w:rFonts w:ascii="Times New Roman" w:eastAsia="宋体" w:hAnsi="Times New Roman"/>
          <w:lang w:eastAsia="zh-CN"/>
        </w:rPr>
        <w:t>and</w:t>
      </w:r>
      <w:r w:rsidR="00ED3C08">
        <w:rPr>
          <w:rFonts w:ascii="Times New Roman" w:eastAsia="宋体" w:hAnsi="Times New Roman"/>
          <w:lang w:eastAsia="zh-CN"/>
        </w:rPr>
        <w:t xml:space="preserve"> considerations on</w:t>
      </w:r>
      <w:r w:rsidR="00242DB5" w:rsidRPr="006B6F27">
        <w:rPr>
          <w:rFonts w:ascii="Times New Roman" w:eastAsia="宋体" w:hAnsi="Times New Roman"/>
          <w:lang w:eastAsia="zh-CN"/>
        </w:rPr>
        <w:t xml:space="preserve"> </w:t>
      </w:r>
      <w:r w:rsidR="00DC2A44">
        <w:rPr>
          <w:rFonts w:ascii="Times New Roman" w:eastAsia="宋体" w:hAnsi="Times New Roman"/>
          <w:lang w:eastAsia="zh-CN"/>
        </w:rPr>
        <w:t xml:space="preserve">the </w:t>
      </w:r>
      <w:r w:rsidR="00ED3C08">
        <w:rPr>
          <w:rFonts w:ascii="Times New Roman" w:eastAsia="宋体" w:hAnsi="Times New Roman"/>
          <w:lang w:eastAsia="zh-CN"/>
        </w:rPr>
        <w:t>general procedure</w:t>
      </w:r>
      <w:r w:rsidR="00242DB5" w:rsidRPr="006B6F27">
        <w:rPr>
          <w:rFonts w:ascii="Times New Roman" w:eastAsia="宋体" w:hAnsi="Times New Roman"/>
          <w:lang w:eastAsia="zh-CN"/>
        </w:rPr>
        <w:t xml:space="preserve"> of</w:t>
      </w:r>
      <w:r w:rsidR="008C25B0">
        <w:rPr>
          <w:rFonts w:ascii="Times New Roman" w:eastAsia="宋体" w:hAnsi="Times New Roman"/>
          <w:lang w:eastAsia="zh-CN"/>
        </w:rPr>
        <w:t xml:space="preserve"> EDT enhancements for IoT-NTN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made the following observations and proposals:</w:t>
      </w:r>
    </w:p>
    <w:p w14:paraId="3D51C47C" w14:textId="6BFEF415" w:rsidR="00274E4E" w:rsidRPr="00274E4E" w:rsidRDefault="00772FFB" w:rsidP="00274E4E">
      <w:pPr>
        <w:pStyle w:val="aa"/>
        <w:spacing w:before="120" w:line="240" w:lineRule="auto"/>
        <w:rPr>
          <w:rFonts w:ascii="Times New Roman" w:eastAsia="宋体" w:hAnsi="Times New Roman"/>
          <w:b/>
          <w:u w:val="single"/>
          <w:lang w:eastAsia="zh-CN"/>
        </w:rPr>
      </w:pPr>
      <w:r>
        <w:rPr>
          <w:rFonts w:ascii="Times New Roman" w:eastAsia="宋体" w:hAnsi="Times New Roman"/>
          <w:b/>
          <w:u w:val="single"/>
          <w:lang w:eastAsia="zh-CN"/>
        </w:rPr>
        <w:t>Use cases</w:t>
      </w:r>
      <w:r w:rsidR="00274E4E">
        <w:rPr>
          <w:rFonts w:ascii="Times New Roman" w:eastAsia="宋体" w:hAnsi="Times New Roman"/>
          <w:b/>
          <w:u w:val="single"/>
          <w:lang w:eastAsia="zh-CN"/>
        </w:rPr>
        <w:t>:</w:t>
      </w:r>
    </w:p>
    <w:p w14:paraId="796905F7" w14:textId="77777777" w:rsidR="00855285" w:rsidRPr="003E636E" w:rsidRDefault="00855285" w:rsidP="00855285">
      <w:pPr>
        <w:spacing w:after="120" w:line="240" w:lineRule="auto"/>
        <w:jc w:val="both"/>
        <w:rPr>
          <w:rFonts w:eastAsia="宋体"/>
          <w:b/>
          <w:lang w:eastAsia="zh-CN"/>
        </w:rPr>
      </w:pPr>
      <w:r>
        <w:rPr>
          <w:b/>
        </w:rPr>
        <w:t>Observation 1: The use case of EDT or DPUR is small data transmission</w:t>
      </w:r>
      <w:r>
        <w:rPr>
          <w:rFonts w:eastAsia="宋体" w:hint="eastAsia"/>
          <w:b/>
          <w:lang w:eastAsia="zh-CN"/>
        </w:rPr>
        <w:t>.</w:t>
      </w:r>
    </w:p>
    <w:p w14:paraId="4D16BD41" w14:textId="77777777" w:rsidR="00855285" w:rsidRDefault="00855285" w:rsidP="00A66C23">
      <w:pPr>
        <w:spacing w:after="120" w:line="240" w:lineRule="auto"/>
        <w:jc w:val="both"/>
        <w:rPr>
          <w:b/>
        </w:rPr>
      </w:pPr>
      <w:r>
        <w:rPr>
          <w:b/>
        </w:rPr>
        <w:t>Observation 2: DPUR achieves higher</w:t>
      </w:r>
      <w:r w:rsidRPr="003C63D9">
        <w:rPr>
          <w:b/>
        </w:rPr>
        <w:t xml:space="preserve"> power efficiency and lower latency</w:t>
      </w:r>
      <w:r>
        <w:rPr>
          <w:b/>
        </w:rPr>
        <w:t xml:space="preserve"> by skipping Msg1 and Msg2, which is </w:t>
      </w:r>
      <w:r>
        <w:rPr>
          <w:rFonts w:hint="eastAsia"/>
          <w:b/>
        </w:rPr>
        <w:t>appli</w:t>
      </w:r>
      <w:r>
        <w:rPr>
          <w:b/>
        </w:rPr>
        <w:t>cable</w:t>
      </w:r>
      <w:r>
        <w:rPr>
          <w:rFonts w:hint="eastAsia"/>
          <w:b/>
        </w:rPr>
        <w:t xml:space="preserve"> </w:t>
      </w:r>
      <w:r>
        <w:rPr>
          <w:b/>
        </w:rPr>
        <w:t>to</w:t>
      </w:r>
      <w:r>
        <w:rPr>
          <w:rFonts w:hint="eastAsia"/>
          <w:b/>
        </w:rPr>
        <w:t xml:space="preserve"> predictable </w:t>
      </w:r>
      <w:r>
        <w:rPr>
          <w:b/>
        </w:rPr>
        <w:t xml:space="preserve">periodic </w:t>
      </w:r>
      <w:r>
        <w:rPr>
          <w:rFonts w:hint="eastAsia"/>
          <w:b/>
        </w:rPr>
        <w:t>traffic</w:t>
      </w:r>
      <w:r>
        <w:rPr>
          <w:b/>
        </w:rPr>
        <w:t xml:space="preserve"> data under low mobility case.</w:t>
      </w:r>
    </w:p>
    <w:p w14:paraId="3D1ABF47" w14:textId="55A821D6" w:rsidR="0000456B" w:rsidRDefault="0000456B" w:rsidP="00C622E3">
      <w:pPr>
        <w:adjustRightInd w:val="0"/>
        <w:snapToGrid w:val="0"/>
        <w:spacing w:afterLines="50" w:after="120" w:line="240" w:lineRule="auto"/>
        <w:jc w:val="both"/>
        <w:rPr>
          <w:b/>
          <w:lang w:val="en-US"/>
        </w:rPr>
      </w:pPr>
      <w:r w:rsidRPr="006D728E">
        <w:rPr>
          <w:b/>
          <w:lang w:val="en-US"/>
        </w:rPr>
        <w:t xml:space="preserve">Observation </w:t>
      </w:r>
      <w:r>
        <w:rPr>
          <w:b/>
          <w:lang w:val="en-US"/>
        </w:rPr>
        <w:t>3</w:t>
      </w:r>
      <w:r w:rsidRPr="006D728E">
        <w:rPr>
          <w:b/>
          <w:lang w:val="en-US"/>
        </w:rPr>
        <w:t>: For scenarios</w:t>
      </w:r>
      <w:r>
        <w:rPr>
          <w:b/>
          <w:lang w:val="en-US"/>
        </w:rPr>
        <w:t xml:space="preserve"> where</w:t>
      </w:r>
      <w:r w:rsidRPr="006D728E">
        <w:rPr>
          <w:b/>
          <w:lang w:val="en-US"/>
        </w:rPr>
        <w:t xml:space="preserve"> uplink transmission </w:t>
      </w:r>
      <w:r>
        <w:rPr>
          <w:b/>
          <w:lang w:val="en-US"/>
        </w:rPr>
        <w:t xml:space="preserve">is needed for </w:t>
      </w:r>
      <w:proofErr w:type="spellStart"/>
      <w:r>
        <w:rPr>
          <w:b/>
          <w:lang w:val="en-US"/>
        </w:rPr>
        <w:t>bursty</w:t>
      </w:r>
      <w:proofErr w:type="spellEnd"/>
      <w:r>
        <w:rPr>
          <w:b/>
          <w:lang w:val="en-US"/>
        </w:rPr>
        <w:t xml:space="preserve"> data (e.g. emergency alarm) that is </w:t>
      </w:r>
      <w:r w:rsidRPr="009905F2">
        <w:rPr>
          <w:b/>
          <w:lang w:val="en-US"/>
        </w:rPr>
        <w:t>non-deterministic</w:t>
      </w:r>
      <w:r>
        <w:rPr>
          <w:b/>
          <w:lang w:val="en-US"/>
        </w:rPr>
        <w:t xml:space="preserve">, it is beneficial to configure </w:t>
      </w:r>
      <w:r w:rsidRPr="006D728E">
        <w:rPr>
          <w:b/>
          <w:lang w:val="en-US"/>
        </w:rPr>
        <w:t xml:space="preserve">UE having valid </w:t>
      </w:r>
      <w:r>
        <w:rPr>
          <w:b/>
          <w:lang w:val="en-US"/>
        </w:rPr>
        <w:t>TA to use contention</w:t>
      </w:r>
      <w:r w:rsidR="00DC2A44">
        <w:rPr>
          <w:b/>
          <w:lang w:val="en-US"/>
        </w:rPr>
        <w:t>-</w:t>
      </w:r>
      <w:r>
        <w:rPr>
          <w:b/>
          <w:lang w:val="en-US"/>
        </w:rPr>
        <w:t xml:space="preserve">based </w:t>
      </w:r>
      <w:r w:rsidRPr="006D728E">
        <w:rPr>
          <w:b/>
          <w:lang w:val="en-US"/>
        </w:rPr>
        <w:t>shared PUR.</w:t>
      </w:r>
    </w:p>
    <w:p w14:paraId="4628E08F" w14:textId="7E62F2E6" w:rsidR="0000456B" w:rsidRDefault="0000456B" w:rsidP="00C622E3">
      <w:pPr>
        <w:adjustRightInd w:val="0"/>
        <w:snapToGrid w:val="0"/>
        <w:spacing w:afterLines="50" w:after="120" w:line="240" w:lineRule="auto"/>
        <w:jc w:val="both"/>
        <w:rPr>
          <w:b/>
          <w:lang w:val="en-US"/>
        </w:rPr>
      </w:pPr>
      <w:r w:rsidRPr="006D728E">
        <w:rPr>
          <w:b/>
          <w:lang w:val="en-US"/>
        </w:rPr>
        <w:t xml:space="preserve">Observation </w:t>
      </w:r>
      <w:r>
        <w:rPr>
          <w:b/>
          <w:lang w:val="en-US"/>
        </w:rPr>
        <w:t>4</w:t>
      </w:r>
      <w:r w:rsidRPr="006D728E">
        <w:rPr>
          <w:b/>
          <w:lang w:val="en-US"/>
        </w:rPr>
        <w:t>:</w:t>
      </w:r>
      <w:r>
        <w:rPr>
          <w:b/>
          <w:lang w:val="en-US"/>
        </w:rPr>
        <w:t xml:space="preserve"> Valid </w:t>
      </w:r>
      <w:r w:rsidRPr="00A9269E">
        <w:rPr>
          <w:rFonts w:hint="eastAsia"/>
          <w:b/>
          <w:lang w:val="en-US"/>
        </w:rPr>
        <w:t xml:space="preserve">TA </w:t>
      </w:r>
      <w:r w:rsidRPr="00A9269E">
        <w:rPr>
          <w:b/>
          <w:lang w:val="en-US"/>
        </w:rPr>
        <w:t>maintenance</w:t>
      </w:r>
      <w:r w:rsidRPr="00A9269E">
        <w:rPr>
          <w:rFonts w:hint="eastAsia"/>
          <w:b/>
          <w:lang w:val="en-US"/>
        </w:rPr>
        <w:t xml:space="preserve"> is </w:t>
      </w:r>
      <w:r w:rsidR="00993A13" w:rsidRPr="00A9269E">
        <w:rPr>
          <w:b/>
          <w:lang w:val="en-US"/>
        </w:rPr>
        <w:t>manda</w:t>
      </w:r>
      <w:r w:rsidR="00993A13">
        <w:rPr>
          <w:rFonts w:eastAsia="宋体" w:hint="eastAsia"/>
          <w:b/>
          <w:lang w:val="en-US" w:eastAsia="zh-CN"/>
        </w:rPr>
        <w:t>t</w:t>
      </w:r>
      <w:r w:rsidR="00993A13" w:rsidRPr="00A9269E">
        <w:rPr>
          <w:b/>
          <w:lang w:val="en-US"/>
        </w:rPr>
        <w:t>o</w:t>
      </w:r>
      <w:r w:rsidR="00993A13">
        <w:rPr>
          <w:rFonts w:eastAsia="宋体" w:hint="eastAsia"/>
          <w:b/>
          <w:lang w:val="en-US" w:eastAsia="zh-CN"/>
        </w:rPr>
        <w:t>r</w:t>
      </w:r>
      <w:r w:rsidR="00993A13" w:rsidRPr="00A9269E">
        <w:rPr>
          <w:b/>
          <w:lang w:val="en-US"/>
        </w:rPr>
        <w:t>y</w:t>
      </w:r>
      <w:r w:rsidRPr="00A9269E">
        <w:rPr>
          <w:b/>
          <w:lang w:val="en-US"/>
        </w:rPr>
        <w:t xml:space="preserve"> for PUSCH transmission for the sake of avoiding unnecessary interference and </w:t>
      </w:r>
      <w:r w:rsidR="00993A13" w:rsidRPr="00A9269E">
        <w:rPr>
          <w:b/>
          <w:lang w:val="en-US"/>
        </w:rPr>
        <w:t>me</w:t>
      </w:r>
      <w:r w:rsidR="00993A13">
        <w:rPr>
          <w:rFonts w:eastAsia="宋体" w:hint="eastAsia"/>
          <w:b/>
          <w:lang w:val="en-US" w:eastAsia="zh-CN"/>
        </w:rPr>
        <w:t>e</w:t>
      </w:r>
      <w:r w:rsidR="00993A13" w:rsidRPr="00A9269E">
        <w:rPr>
          <w:b/>
          <w:lang w:val="en-US"/>
        </w:rPr>
        <w:t xml:space="preserve">ting </w:t>
      </w:r>
      <w:r w:rsidRPr="00A9269E">
        <w:rPr>
          <w:b/>
          <w:lang w:val="en-US"/>
        </w:rPr>
        <w:t>transmit timing error requirements</w:t>
      </w:r>
      <w:r w:rsidRPr="006D728E">
        <w:rPr>
          <w:b/>
          <w:lang w:val="en-US"/>
        </w:rPr>
        <w:t>.</w:t>
      </w:r>
    </w:p>
    <w:p w14:paraId="6E043954" w14:textId="77777777" w:rsidR="00237CB5" w:rsidRDefault="00237CB5" w:rsidP="00237CB5">
      <w:pPr>
        <w:adjustRightInd w:val="0"/>
        <w:snapToGrid w:val="0"/>
        <w:spacing w:afterLines="50" w:after="120" w:line="240" w:lineRule="auto"/>
        <w:jc w:val="both"/>
        <w:rPr>
          <w:b/>
          <w:lang w:val="en-US"/>
        </w:rPr>
      </w:pPr>
      <w:r w:rsidRPr="006D728E">
        <w:rPr>
          <w:b/>
          <w:lang w:val="en-US"/>
        </w:rPr>
        <w:t xml:space="preserve">Proposal 1: </w:t>
      </w:r>
      <w:r>
        <w:rPr>
          <w:b/>
          <w:lang w:val="en-US"/>
        </w:rPr>
        <w:t xml:space="preserve">RAN2 confirms that enhancing the EDT procedure with contention-based </w:t>
      </w:r>
      <w:r w:rsidRPr="006D728E">
        <w:rPr>
          <w:b/>
          <w:lang w:val="en-US"/>
        </w:rPr>
        <w:t>shared PUR</w:t>
      </w:r>
      <w:r>
        <w:rPr>
          <w:b/>
          <w:lang w:val="en-US"/>
        </w:rPr>
        <w:t xml:space="preserve"> is</w:t>
      </w:r>
      <w:r w:rsidRPr="005159E1">
        <w:rPr>
          <w:b/>
          <w:lang w:val="en-US"/>
        </w:rPr>
        <w:t xml:space="preserve"> beneficial</w:t>
      </w:r>
      <w:r>
        <w:rPr>
          <w:b/>
          <w:lang w:val="en-US"/>
        </w:rPr>
        <w:t xml:space="preserve">. </w:t>
      </w:r>
    </w:p>
    <w:p w14:paraId="359CBA78" w14:textId="77777777" w:rsidR="00855285" w:rsidRDefault="00855285" w:rsidP="00855285">
      <w:pPr>
        <w:adjustRightInd w:val="0"/>
        <w:snapToGrid w:val="0"/>
        <w:spacing w:afterLines="50" w:after="120" w:line="240" w:lineRule="auto"/>
        <w:jc w:val="both"/>
        <w:rPr>
          <w:b/>
          <w:lang w:val="en-US"/>
        </w:rPr>
      </w:pPr>
      <w:bookmarkStart w:id="7" w:name="_GoBack"/>
      <w:bookmarkEnd w:id="7"/>
      <w:r w:rsidRPr="006D728E">
        <w:rPr>
          <w:b/>
          <w:lang w:val="en-US"/>
        </w:rPr>
        <w:t xml:space="preserve">Proposal </w:t>
      </w:r>
      <w:r>
        <w:rPr>
          <w:b/>
          <w:lang w:val="en-US"/>
        </w:rPr>
        <w:t>2</w:t>
      </w:r>
      <w:r w:rsidRPr="006D728E">
        <w:rPr>
          <w:b/>
          <w:lang w:val="en-US"/>
        </w:rPr>
        <w:t>: Small data transmission</w:t>
      </w:r>
      <w:r>
        <w:rPr>
          <w:b/>
          <w:lang w:val="en-US"/>
        </w:rPr>
        <w:t xml:space="preserve"> via contention-based </w:t>
      </w:r>
      <w:r w:rsidRPr="006D728E">
        <w:rPr>
          <w:b/>
          <w:lang w:val="en-US"/>
        </w:rPr>
        <w:t xml:space="preserve">shared PUR </w:t>
      </w:r>
      <w:r>
        <w:rPr>
          <w:b/>
          <w:lang w:val="en-US"/>
        </w:rPr>
        <w:t xml:space="preserve">is </w:t>
      </w:r>
      <w:r w:rsidRPr="006D728E">
        <w:rPr>
          <w:b/>
          <w:lang w:val="en-US"/>
        </w:rPr>
        <w:t>supported</w:t>
      </w:r>
      <w:r>
        <w:rPr>
          <w:b/>
          <w:lang w:val="en-US"/>
        </w:rPr>
        <w:t xml:space="preserve"> in Rel-19 IoT-NTN</w:t>
      </w:r>
      <w:r w:rsidRPr="006D728E">
        <w:rPr>
          <w:b/>
          <w:lang w:val="en-US"/>
        </w:rPr>
        <w:t xml:space="preserve">. </w:t>
      </w:r>
    </w:p>
    <w:p w14:paraId="0C74AA36" w14:textId="366D18F2" w:rsidR="0000456B" w:rsidRDefault="00855285" w:rsidP="00855285">
      <w:pPr>
        <w:spacing w:after="0" w:line="240" w:lineRule="auto"/>
        <w:jc w:val="both"/>
        <w:rPr>
          <w:rFonts w:eastAsia="宋体"/>
          <w:b/>
          <w:lang w:val="en-US" w:eastAsia="zh-CN"/>
        </w:rPr>
      </w:pPr>
      <w:r w:rsidRPr="00D52655">
        <w:rPr>
          <w:rFonts w:eastAsia="宋体"/>
          <w:b/>
          <w:lang w:val="en-US" w:eastAsia="zh-CN"/>
        </w:rPr>
        <w:t xml:space="preserve">Proposal </w:t>
      </w:r>
      <w:r>
        <w:rPr>
          <w:rFonts w:eastAsia="宋体"/>
          <w:b/>
          <w:lang w:val="en-US" w:eastAsia="zh-CN"/>
        </w:rPr>
        <w:t xml:space="preserve">3: </w:t>
      </w:r>
      <w:r w:rsidRPr="00F55FA8">
        <w:rPr>
          <w:rFonts w:eastAsia="宋体"/>
          <w:b/>
          <w:lang w:val="en-US" w:eastAsia="zh-CN"/>
        </w:rPr>
        <w:t>Earth-fixed</w:t>
      </w:r>
      <w:r>
        <w:rPr>
          <w:rFonts w:eastAsia="宋体"/>
          <w:b/>
          <w:lang w:val="en-US" w:eastAsia="zh-CN"/>
        </w:rPr>
        <w:t xml:space="preserve"> cell is considered in priority for supporting </w:t>
      </w:r>
      <w:r>
        <w:rPr>
          <w:b/>
          <w:lang w:val="en-US"/>
        </w:rPr>
        <w:t xml:space="preserve">contention-based </w:t>
      </w:r>
      <w:r w:rsidRPr="006D728E">
        <w:rPr>
          <w:b/>
          <w:lang w:val="en-US"/>
        </w:rPr>
        <w:t>shared PUR</w:t>
      </w:r>
      <w:r w:rsidRPr="00F55FA8">
        <w:rPr>
          <w:rFonts w:eastAsia="宋体"/>
          <w:b/>
          <w:lang w:val="en-US" w:eastAsia="zh-CN"/>
        </w:rPr>
        <w:t xml:space="preserve">. </w:t>
      </w:r>
    </w:p>
    <w:p w14:paraId="1262DFA6" w14:textId="77777777" w:rsidR="00855285" w:rsidRPr="00855285" w:rsidRDefault="00855285" w:rsidP="00855285">
      <w:pPr>
        <w:adjustRightInd w:val="0"/>
        <w:snapToGrid w:val="0"/>
        <w:spacing w:afterLines="50" w:after="120" w:line="240" w:lineRule="auto"/>
        <w:jc w:val="both"/>
        <w:rPr>
          <w:rFonts w:eastAsia="宋体"/>
          <w:b/>
          <w:lang w:val="en-US" w:eastAsia="zh-CN"/>
        </w:rPr>
      </w:pPr>
    </w:p>
    <w:p w14:paraId="153DA7BB" w14:textId="5F64FE42" w:rsidR="005C6810" w:rsidRDefault="0000456B" w:rsidP="0000456B">
      <w:pPr>
        <w:spacing w:after="120" w:line="240" w:lineRule="auto"/>
        <w:jc w:val="both"/>
        <w:rPr>
          <w:rFonts w:eastAsia="宋体"/>
          <w:b/>
          <w:u w:val="single"/>
          <w:lang w:val="en-US" w:eastAsia="zh-CN"/>
        </w:rPr>
      </w:pPr>
      <w:r w:rsidRPr="00897F35">
        <w:rPr>
          <w:rFonts w:eastAsia="宋体" w:hint="eastAsia"/>
          <w:b/>
          <w:u w:val="single"/>
          <w:lang w:val="en-US" w:eastAsia="zh-CN"/>
        </w:rPr>
        <w:t>C</w:t>
      </w:r>
      <w:r w:rsidRPr="00897F35">
        <w:rPr>
          <w:rFonts w:eastAsia="宋体"/>
          <w:b/>
          <w:u w:val="single"/>
          <w:lang w:val="en-US" w:eastAsia="zh-CN"/>
        </w:rPr>
        <w:t>BS PUR configuration:</w:t>
      </w:r>
    </w:p>
    <w:p w14:paraId="5B8106B3" w14:textId="77777777" w:rsidR="00C762EE" w:rsidRDefault="00C762EE" w:rsidP="00C762EE">
      <w:pPr>
        <w:adjustRightInd w:val="0"/>
        <w:snapToGrid w:val="0"/>
        <w:spacing w:afterLines="50" w:after="120" w:line="240" w:lineRule="auto"/>
        <w:jc w:val="both"/>
        <w:rPr>
          <w:b/>
          <w:lang w:val="en-US"/>
        </w:rPr>
      </w:pPr>
      <w:r>
        <w:rPr>
          <w:rFonts w:eastAsia="宋体" w:hint="eastAsia"/>
          <w:b/>
          <w:lang w:val="en-US" w:eastAsia="zh-CN"/>
        </w:rPr>
        <w:t>P</w:t>
      </w:r>
      <w:r>
        <w:rPr>
          <w:rFonts w:eastAsia="宋体"/>
          <w:b/>
          <w:lang w:val="en-US" w:eastAsia="zh-CN"/>
        </w:rPr>
        <w:t>roposal 4: From RAN2 point of view, OCC is out of the scope of EDT enhancement</w:t>
      </w:r>
      <w:r>
        <w:rPr>
          <w:b/>
          <w:lang w:val="en-US"/>
        </w:rPr>
        <w:t xml:space="preserve">. </w:t>
      </w:r>
    </w:p>
    <w:p w14:paraId="7FEAF71C" w14:textId="77777777" w:rsidR="00C762EE" w:rsidRPr="0074564E" w:rsidRDefault="00C762EE" w:rsidP="00C762EE">
      <w:pPr>
        <w:adjustRightInd w:val="0"/>
        <w:snapToGrid w:val="0"/>
        <w:spacing w:afterLines="50" w:after="120" w:line="240" w:lineRule="auto"/>
        <w:jc w:val="both"/>
        <w:rPr>
          <w:b/>
          <w:lang w:val="en-US"/>
        </w:rPr>
      </w:pPr>
      <w:r w:rsidRPr="006D728E">
        <w:rPr>
          <w:b/>
          <w:lang w:val="en-US"/>
        </w:rPr>
        <w:t xml:space="preserve">Proposal </w:t>
      </w:r>
      <w:r>
        <w:rPr>
          <w:b/>
          <w:lang w:val="en-US"/>
        </w:rPr>
        <w:t>5</w:t>
      </w:r>
      <w:r w:rsidRPr="006D728E">
        <w:rPr>
          <w:b/>
          <w:lang w:val="en-US"/>
        </w:rPr>
        <w:t>:</w:t>
      </w:r>
      <w:r w:rsidRPr="0053062D">
        <w:rPr>
          <w:b/>
          <w:lang w:val="en-US"/>
        </w:rPr>
        <w:t xml:space="preserve"> </w:t>
      </w:r>
      <w:r>
        <w:rPr>
          <w:b/>
          <w:lang w:val="en-US"/>
        </w:rPr>
        <w:t>T</w:t>
      </w:r>
      <w:r>
        <w:rPr>
          <w:rFonts w:hint="eastAsia"/>
          <w:b/>
          <w:lang w:val="en-US"/>
        </w:rPr>
        <w:t xml:space="preserve">he </w:t>
      </w:r>
      <w:proofErr w:type="spellStart"/>
      <w:r>
        <w:rPr>
          <w:rFonts w:hint="eastAsia"/>
          <w:b/>
          <w:lang w:val="en-US"/>
        </w:rPr>
        <w:t>eNB</w:t>
      </w:r>
      <w:proofErr w:type="spellEnd"/>
      <w:r>
        <w:rPr>
          <w:rFonts w:hint="eastAsia"/>
          <w:b/>
          <w:lang w:val="en-US"/>
        </w:rPr>
        <w:t xml:space="preserve"> </w:t>
      </w:r>
      <w:r>
        <w:rPr>
          <w:b/>
          <w:lang w:val="en-US"/>
        </w:rPr>
        <w:t xml:space="preserve">indicates contention-based </w:t>
      </w:r>
      <w:r w:rsidRPr="006D728E">
        <w:rPr>
          <w:b/>
          <w:lang w:val="en-US"/>
        </w:rPr>
        <w:t>shared PUR</w:t>
      </w:r>
      <w:r w:rsidRPr="0038084D">
        <w:rPr>
          <w:b/>
          <w:lang w:val="en-US"/>
        </w:rPr>
        <w:t xml:space="preserve"> </w:t>
      </w:r>
      <w:r>
        <w:rPr>
          <w:b/>
          <w:lang w:val="en-US"/>
        </w:rPr>
        <w:t>configuration via SIB.</w:t>
      </w:r>
    </w:p>
    <w:p w14:paraId="3D837629" w14:textId="77777777" w:rsidR="00E80D7F" w:rsidRPr="00F1525E" w:rsidRDefault="00E80D7F" w:rsidP="006C5F42">
      <w:pPr>
        <w:adjustRightInd w:val="0"/>
        <w:snapToGrid w:val="0"/>
        <w:spacing w:after="0" w:line="240" w:lineRule="auto"/>
        <w:jc w:val="both"/>
        <w:rPr>
          <w:b/>
          <w:lang w:val="en-US"/>
        </w:rPr>
      </w:pPr>
      <w:r w:rsidRPr="006D728E">
        <w:rPr>
          <w:b/>
          <w:lang w:val="en-US"/>
        </w:rPr>
        <w:t xml:space="preserve">Proposal </w:t>
      </w:r>
      <w:r>
        <w:rPr>
          <w:b/>
          <w:lang w:val="en-US"/>
        </w:rPr>
        <w:t>6</w:t>
      </w:r>
      <w:r w:rsidRPr="006D728E">
        <w:rPr>
          <w:b/>
          <w:lang w:val="en-US"/>
        </w:rPr>
        <w:t>:</w:t>
      </w:r>
      <w:r w:rsidRPr="00561B53">
        <w:rPr>
          <w:b/>
          <w:lang w:val="en-US"/>
        </w:rPr>
        <w:t xml:space="preserve"> </w:t>
      </w:r>
      <w:r>
        <w:rPr>
          <w:b/>
          <w:lang w:val="en-US"/>
        </w:rPr>
        <w:t xml:space="preserve">Taking DPUR configuration structure as a reference for contention-based </w:t>
      </w:r>
      <w:r w:rsidRPr="006D728E">
        <w:rPr>
          <w:b/>
          <w:lang w:val="en-US"/>
        </w:rPr>
        <w:t>shared PUR</w:t>
      </w:r>
      <w:r>
        <w:rPr>
          <w:b/>
          <w:lang w:val="en-US"/>
        </w:rPr>
        <w:t xml:space="preserve"> configuration.  </w:t>
      </w:r>
    </w:p>
    <w:p w14:paraId="569CEDB6" w14:textId="77777777" w:rsidR="004969FB" w:rsidRPr="00F1525E" w:rsidRDefault="004969FB" w:rsidP="00DC4961">
      <w:pPr>
        <w:adjustRightInd w:val="0"/>
        <w:snapToGrid w:val="0"/>
        <w:spacing w:afterLines="50" w:after="120" w:line="240" w:lineRule="auto"/>
        <w:jc w:val="both"/>
        <w:rPr>
          <w:b/>
          <w:lang w:val="en-US"/>
        </w:rPr>
      </w:pPr>
    </w:p>
    <w:p w14:paraId="557D9185" w14:textId="77777777" w:rsidR="004969FB" w:rsidRDefault="004969FB" w:rsidP="004969FB">
      <w:pPr>
        <w:spacing w:after="120" w:line="240" w:lineRule="auto"/>
        <w:jc w:val="both"/>
        <w:rPr>
          <w:rFonts w:eastAsia="宋体"/>
          <w:b/>
          <w:u w:val="single"/>
          <w:lang w:val="en-US" w:eastAsia="zh-CN"/>
        </w:rPr>
      </w:pPr>
      <w:r>
        <w:rPr>
          <w:rFonts w:eastAsia="宋体"/>
          <w:b/>
          <w:u w:val="single"/>
          <w:lang w:val="en-US" w:eastAsia="zh-CN"/>
        </w:rPr>
        <w:t>Trigger conditions for using</w:t>
      </w:r>
      <w:r w:rsidRPr="0093473C">
        <w:rPr>
          <w:rFonts w:eastAsia="宋体"/>
          <w:b/>
          <w:u w:val="single"/>
          <w:lang w:val="en-US" w:eastAsia="zh-CN"/>
        </w:rPr>
        <w:t xml:space="preserve"> CBS </w:t>
      </w:r>
      <w:r w:rsidRPr="0093473C">
        <w:rPr>
          <w:rFonts w:eastAsia="宋体" w:hint="eastAsia"/>
          <w:b/>
          <w:u w:val="single"/>
          <w:lang w:val="en-US" w:eastAsia="zh-CN"/>
        </w:rPr>
        <w:t>PUR</w:t>
      </w:r>
      <w:r w:rsidRPr="0093473C">
        <w:rPr>
          <w:rFonts w:eastAsia="宋体"/>
          <w:b/>
          <w:u w:val="single"/>
          <w:lang w:val="en-US" w:eastAsia="zh-CN"/>
        </w:rPr>
        <w:t>:</w:t>
      </w:r>
    </w:p>
    <w:p w14:paraId="1D0F3ADC" w14:textId="1B7F57C8" w:rsidR="004969FB" w:rsidRDefault="00444490" w:rsidP="004D7EF6">
      <w:pPr>
        <w:adjustRightInd w:val="0"/>
        <w:snapToGrid w:val="0"/>
        <w:spacing w:after="0" w:line="240" w:lineRule="auto"/>
        <w:jc w:val="both"/>
        <w:rPr>
          <w:b/>
          <w:lang w:val="en-US"/>
        </w:rPr>
      </w:pPr>
      <w:r w:rsidRPr="007006C6">
        <w:rPr>
          <w:b/>
          <w:lang w:val="en-US"/>
        </w:rPr>
        <w:t xml:space="preserve">Proposal </w:t>
      </w:r>
      <w:r w:rsidR="00D30351">
        <w:rPr>
          <w:b/>
          <w:lang w:val="en-US"/>
        </w:rPr>
        <w:t>7</w:t>
      </w:r>
      <w:r w:rsidRPr="007006C6">
        <w:rPr>
          <w:b/>
          <w:lang w:val="en-US"/>
        </w:rPr>
        <w:t xml:space="preserve">: </w:t>
      </w:r>
      <w:r>
        <w:rPr>
          <w:b/>
          <w:lang w:val="en-US"/>
        </w:rPr>
        <w:t>The</w:t>
      </w:r>
      <w:r w:rsidRPr="007006C6">
        <w:rPr>
          <w:b/>
          <w:lang w:val="en-US"/>
        </w:rPr>
        <w:t xml:space="preserve"> </w:t>
      </w:r>
      <w:r>
        <w:rPr>
          <w:b/>
          <w:lang w:val="en-US"/>
        </w:rPr>
        <w:t xml:space="preserve">DPUR </w:t>
      </w:r>
      <w:r w:rsidRPr="007006C6">
        <w:rPr>
          <w:b/>
          <w:lang w:val="en-US"/>
        </w:rPr>
        <w:t>trigger conditions</w:t>
      </w:r>
      <w:r>
        <w:rPr>
          <w:b/>
          <w:lang w:val="en-US"/>
        </w:rPr>
        <w:t xml:space="preserve"> (including TA validation) </w:t>
      </w:r>
      <w:r w:rsidRPr="007006C6">
        <w:rPr>
          <w:b/>
          <w:lang w:val="en-US"/>
        </w:rPr>
        <w:t xml:space="preserve">can </w:t>
      </w:r>
      <w:r>
        <w:rPr>
          <w:b/>
          <w:lang w:val="en-US"/>
        </w:rPr>
        <w:t>be considered as baseline for contention</w:t>
      </w:r>
      <w:r w:rsidR="00DC2A44">
        <w:rPr>
          <w:b/>
          <w:lang w:val="en-US"/>
        </w:rPr>
        <w:t>-</w:t>
      </w:r>
      <w:r>
        <w:rPr>
          <w:b/>
          <w:lang w:val="en-US"/>
        </w:rPr>
        <w:t xml:space="preserve">based </w:t>
      </w:r>
      <w:r w:rsidRPr="006D728E">
        <w:rPr>
          <w:b/>
          <w:lang w:val="en-US"/>
        </w:rPr>
        <w:t>shared PUR</w:t>
      </w:r>
      <w:r>
        <w:rPr>
          <w:b/>
          <w:lang w:val="en-US"/>
        </w:rPr>
        <w:t xml:space="preserve"> with the additional condition of </w:t>
      </w:r>
      <w:r w:rsidRPr="00F14948">
        <w:rPr>
          <w:b/>
          <w:lang w:val="en-US"/>
        </w:rPr>
        <w:t>collision avoidance.</w:t>
      </w:r>
    </w:p>
    <w:p w14:paraId="407B1AF8" w14:textId="6C51C351" w:rsidR="0000456B" w:rsidRDefault="0000456B" w:rsidP="00843F15">
      <w:pPr>
        <w:adjustRightInd w:val="0"/>
        <w:snapToGrid w:val="0"/>
        <w:spacing w:afterLines="50" w:after="120" w:line="240" w:lineRule="auto"/>
        <w:jc w:val="both"/>
        <w:rPr>
          <w:rFonts w:eastAsia="宋体"/>
          <w:b/>
          <w:u w:val="single"/>
          <w:lang w:val="en-US" w:eastAsia="zh-CN"/>
        </w:rPr>
      </w:pPr>
    </w:p>
    <w:p w14:paraId="375F3E7B" w14:textId="77777777" w:rsidR="004969FB" w:rsidRDefault="004969FB" w:rsidP="004969FB">
      <w:pPr>
        <w:spacing w:after="120" w:line="240" w:lineRule="auto"/>
        <w:jc w:val="both"/>
        <w:rPr>
          <w:rFonts w:eastAsia="宋体"/>
          <w:b/>
          <w:u w:val="single"/>
          <w:lang w:val="en-US" w:eastAsia="zh-CN"/>
        </w:rPr>
      </w:pPr>
      <w:r>
        <w:rPr>
          <w:rFonts w:eastAsia="宋体"/>
          <w:b/>
          <w:u w:val="single"/>
          <w:lang w:val="en-US" w:eastAsia="zh-CN"/>
        </w:rPr>
        <w:t>CBS PUR transmission:</w:t>
      </w:r>
    </w:p>
    <w:p w14:paraId="7BF9C179" w14:textId="38208DE4" w:rsidR="003E1D74" w:rsidRPr="00C70805" w:rsidRDefault="003E1D74" w:rsidP="002E6B35">
      <w:pPr>
        <w:adjustRightInd w:val="0"/>
        <w:snapToGrid w:val="0"/>
        <w:spacing w:after="0" w:line="240" w:lineRule="auto"/>
        <w:jc w:val="both"/>
        <w:rPr>
          <w:b/>
          <w:lang w:val="en-US"/>
        </w:rPr>
      </w:pPr>
      <w:r w:rsidRPr="00C70805">
        <w:rPr>
          <w:b/>
          <w:lang w:val="en-US"/>
        </w:rPr>
        <w:t>Proposal</w:t>
      </w:r>
      <w:r w:rsidRPr="00C70805">
        <w:rPr>
          <w:rFonts w:hint="eastAsia"/>
          <w:b/>
          <w:lang w:val="en-US"/>
        </w:rPr>
        <w:t xml:space="preserve"> </w:t>
      </w:r>
      <w:r w:rsidR="00084960">
        <w:rPr>
          <w:b/>
          <w:lang w:val="en-US"/>
        </w:rPr>
        <w:t>8</w:t>
      </w:r>
      <w:r w:rsidRPr="00C70805">
        <w:rPr>
          <w:b/>
          <w:lang w:val="en-US"/>
        </w:rPr>
        <w:t xml:space="preserve">: </w:t>
      </w:r>
      <w:r>
        <w:rPr>
          <w:b/>
          <w:lang w:val="en-US"/>
        </w:rPr>
        <w:t>Reusing</w:t>
      </w:r>
      <w:r w:rsidRPr="00C70805">
        <w:rPr>
          <w:b/>
          <w:lang w:val="en-US"/>
        </w:rPr>
        <w:t xml:space="preserve"> D</w:t>
      </w:r>
      <w:r>
        <w:rPr>
          <w:b/>
          <w:lang w:val="en-US"/>
        </w:rPr>
        <w:t>P</w:t>
      </w:r>
      <w:r w:rsidRPr="00C70805">
        <w:rPr>
          <w:b/>
          <w:lang w:val="en-US"/>
        </w:rPr>
        <w:t xml:space="preserve">UR transmission procedure </w:t>
      </w:r>
      <w:r>
        <w:rPr>
          <w:b/>
          <w:lang w:val="en-US"/>
        </w:rPr>
        <w:t xml:space="preserve">as baseline </w:t>
      </w:r>
      <w:r w:rsidRPr="00C70805">
        <w:rPr>
          <w:b/>
          <w:lang w:val="en-US"/>
        </w:rPr>
        <w:t xml:space="preserve">for the UL transmission using </w:t>
      </w:r>
      <w:r>
        <w:rPr>
          <w:b/>
          <w:lang w:val="en-US"/>
        </w:rPr>
        <w:t>contention</w:t>
      </w:r>
      <w:r w:rsidR="00DC2A44">
        <w:rPr>
          <w:b/>
          <w:lang w:val="en-US"/>
        </w:rPr>
        <w:t>-</w:t>
      </w:r>
      <w:r>
        <w:rPr>
          <w:b/>
          <w:lang w:val="en-US"/>
        </w:rPr>
        <w:t xml:space="preserve">based </w:t>
      </w:r>
      <w:r w:rsidRPr="006D728E">
        <w:rPr>
          <w:b/>
          <w:lang w:val="en-US"/>
        </w:rPr>
        <w:t>shared PUR</w:t>
      </w:r>
      <w:r w:rsidRPr="00C70805">
        <w:rPr>
          <w:rFonts w:hint="eastAsia"/>
          <w:b/>
          <w:lang w:val="en-US"/>
        </w:rPr>
        <w:t>.</w:t>
      </w:r>
    </w:p>
    <w:p w14:paraId="17BED983" w14:textId="7153D09A" w:rsidR="004969FB" w:rsidRDefault="004969FB" w:rsidP="00843F15">
      <w:pPr>
        <w:adjustRightInd w:val="0"/>
        <w:snapToGrid w:val="0"/>
        <w:spacing w:afterLines="50" w:after="120" w:line="240" w:lineRule="auto"/>
        <w:jc w:val="both"/>
        <w:rPr>
          <w:rFonts w:eastAsia="宋体"/>
          <w:b/>
          <w:u w:val="single"/>
          <w:lang w:val="en-US" w:eastAsia="zh-CN"/>
        </w:rPr>
      </w:pPr>
    </w:p>
    <w:p w14:paraId="37769BC2" w14:textId="70BA08D3" w:rsidR="004969FB" w:rsidRPr="0000456B" w:rsidRDefault="004969FB" w:rsidP="0000456B">
      <w:pPr>
        <w:spacing w:after="120" w:line="240" w:lineRule="auto"/>
        <w:jc w:val="both"/>
        <w:rPr>
          <w:rFonts w:eastAsia="宋体"/>
          <w:b/>
          <w:u w:val="single"/>
          <w:lang w:val="en-US" w:eastAsia="zh-CN"/>
        </w:rPr>
      </w:pPr>
      <w:r>
        <w:rPr>
          <w:rFonts w:eastAsia="宋体" w:hint="eastAsia"/>
          <w:b/>
          <w:u w:val="single"/>
          <w:lang w:val="en-US" w:eastAsia="zh-CN"/>
        </w:rPr>
        <w:t>R</w:t>
      </w:r>
      <w:r>
        <w:rPr>
          <w:rFonts w:eastAsia="宋体"/>
          <w:b/>
          <w:u w:val="single"/>
          <w:lang w:val="en-US" w:eastAsia="zh-CN"/>
        </w:rPr>
        <w:t>esponse reception:</w:t>
      </w:r>
    </w:p>
    <w:p w14:paraId="588BE678" w14:textId="462C0D55" w:rsidR="00DB07FF" w:rsidRDefault="00DB07FF" w:rsidP="00DB07FF">
      <w:pPr>
        <w:adjustRightInd w:val="0"/>
        <w:snapToGrid w:val="0"/>
        <w:spacing w:afterLines="50" w:after="120" w:line="240" w:lineRule="auto"/>
        <w:jc w:val="both"/>
        <w:rPr>
          <w:b/>
          <w:lang w:val="en-US"/>
        </w:rPr>
      </w:pPr>
      <w:r w:rsidRPr="006D728E">
        <w:rPr>
          <w:b/>
          <w:lang w:val="en-US"/>
        </w:rPr>
        <w:t xml:space="preserve">Observation </w:t>
      </w:r>
      <w:r>
        <w:rPr>
          <w:b/>
          <w:lang w:val="en-US"/>
        </w:rPr>
        <w:t>5</w:t>
      </w:r>
      <w:r w:rsidRPr="006D728E">
        <w:rPr>
          <w:b/>
          <w:lang w:val="en-US"/>
        </w:rPr>
        <w:t>:</w:t>
      </w:r>
      <w:r>
        <w:rPr>
          <w:b/>
          <w:lang w:val="en-US"/>
        </w:rPr>
        <w:t xml:space="preserve"> For efficient DL delivery in CP transmission using PUR, the UE considers as if </w:t>
      </w:r>
      <w:r w:rsidRPr="0029473C">
        <w:rPr>
          <w:b/>
          <w:lang w:val="en-US"/>
        </w:rPr>
        <w:t xml:space="preserve">an empty </w:t>
      </w:r>
      <w:proofErr w:type="spellStart"/>
      <w:r w:rsidRPr="003E636E">
        <w:rPr>
          <w:b/>
          <w:i/>
          <w:iCs/>
          <w:lang w:val="en-US"/>
        </w:rPr>
        <w:t>RRCEarlyDataComplete</w:t>
      </w:r>
      <w:proofErr w:type="spellEnd"/>
      <w:r w:rsidRPr="0029473C">
        <w:rPr>
          <w:b/>
          <w:lang w:val="en-US"/>
        </w:rPr>
        <w:t xml:space="preserve"> message is received when</w:t>
      </w:r>
      <w:r>
        <w:rPr>
          <w:b/>
          <w:lang w:val="en-US"/>
        </w:rPr>
        <w:t xml:space="preserve"> L1 ACK or MAC PDU with only TAC MAC CE is indicated. </w:t>
      </w:r>
    </w:p>
    <w:p w14:paraId="5C85328E" w14:textId="77777777" w:rsidR="00D869C8" w:rsidRDefault="00BC17CE" w:rsidP="00F40604">
      <w:pPr>
        <w:adjustRightInd w:val="0"/>
        <w:snapToGrid w:val="0"/>
        <w:spacing w:afterLines="50" w:after="120" w:line="240" w:lineRule="auto"/>
        <w:jc w:val="both"/>
        <w:rPr>
          <w:b/>
          <w:lang w:val="en-US"/>
        </w:rPr>
      </w:pPr>
      <w:r w:rsidRPr="00C70805">
        <w:rPr>
          <w:b/>
          <w:lang w:val="en-US"/>
        </w:rPr>
        <w:t>Proposal</w:t>
      </w:r>
      <w:r w:rsidRPr="00C70805">
        <w:rPr>
          <w:rFonts w:hint="eastAsia"/>
          <w:b/>
          <w:lang w:val="en-US"/>
        </w:rPr>
        <w:t xml:space="preserve"> </w:t>
      </w:r>
      <w:r>
        <w:rPr>
          <w:b/>
          <w:lang w:val="en-US"/>
        </w:rPr>
        <w:t>9</w:t>
      </w:r>
      <w:r w:rsidRPr="00C70805">
        <w:rPr>
          <w:b/>
          <w:lang w:val="en-US"/>
        </w:rPr>
        <w:t xml:space="preserve">: </w:t>
      </w:r>
      <w:r>
        <w:rPr>
          <w:b/>
          <w:lang w:val="en-US"/>
        </w:rPr>
        <w:t xml:space="preserve">After the </w:t>
      </w:r>
      <w:r w:rsidRPr="00C70805">
        <w:rPr>
          <w:b/>
          <w:lang w:val="en-US"/>
        </w:rPr>
        <w:t xml:space="preserve">initial UL transmission using </w:t>
      </w:r>
      <w:r>
        <w:rPr>
          <w:b/>
          <w:lang w:val="en-US"/>
        </w:rPr>
        <w:t xml:space="preserve">contention-based </w:t>
      </w:r>
      <w:r w:rsidRPr="006D728E">
        <w:rPr>
          <w:b/>
          <w:lang w:val="en-US"/>
        </w:rPr>
        <w:t>shared PUR</w:t>
      </w:r>
      <w:r>
        <w:rPr>
          <w:b/>
          <w:lang w:val="en-US"/>
        </w:rPr>
        <w:t>, UE starts a window for UE-specific response reception taking UE-</w:t>
      </w:r>
      <w:proofErr w:type="spellStart"/>
      <w:r>
        <w:rPr>
          <w:b/>
          <w:lang w:val="en-US"/>
        </w:rPr>
        <w:t>eNB</w:t>
      </w:r>
      <w:proofErr w:type="spellEnd"/>
      <w:r>
        <w:rPr>
          <w:b/>
          <w:lang w:val="en-US"/>
        </w:rPr>
        <w:t xml:space="preserve"> RTT into account for UE-dedicated response reception.</w:t>
      </w:r>
    </w:p>
    <w:p w14:paraId="23086227" w14:textId="69C8EEFC" w:rsidR="00313BE1" w:rsidRDefault="00313BE1" w:rsidP="008A772F">
      <w:pPr>
        <w:adjustRightInd w:val="0"/>
        <w:snapToGrid w:val="0"/>
        <w:spacing w:afterLines="100" w:after="240" w:line="240" w:lineRule="auto"/>
        <w:jc w:val="both"/>
        <w:rPr>
          <w:b/>
          <w:lang w:val="en-US"/>
        </w:rPr>
      </w:pPr>
      <w:r w:rsidRPr="00C70805">
        <w:rPr>
          <w:b/>
          <w:lang w:val="en-US"/>
        </w:rPr>
        <w:t>Proposal</w:t>
      </w:r>
      <w:r w:rsidRPr="00C70805">
        <w:rPr>
          <w:rFonts w:hint="eastAsia"/>
          <w:b/>
          <w:lang w:val="en-US"/>
        </w:rPr>
        <w:t xml:space="preserve"> </w:t>
      </w:r>
      <w:r w:rsidR="00084960">
        <w:rPr>
          <w:b/>
          <w:lang w:val="en-US"/>
        </w:rPr>
        <w:t>10</w:t>
      </w:r>
      <w:r w:rsidRPr="00C70805">
        <w:rPr>
          <w:b/>
          <w:lang w:val="en-US"/>
        </w:rPr>
        <w:t xml:space="preserve">: </w:t>
      </w:r>
      <w:r>
        <w:rPr>
          <w:b/>
          <w:lang w:val="en-US"/>
        </w:rPr>
        <w:t>For CP transmission using contention</w:t>
      </w:r>
      <w:r w:rsidR="00DC2A44">
        <w:rPr>
          <w:b/>
          <w:lang w:val="en-US"/>
        </w:rPr>
        <w:t>-</w:t>
      </w:r>
      <w:r>
        <w:rPr>
          <w:b/>
          <w:lang w:val="en-US"/>
        </w:rPr>
        <w:t xml:space="preserve">based </w:t>
      </w:r>
      <w:r w:rsidRPr="006D728E">
        <w:rPr>
          <w:b/>
          <w:lang w:val="en-US"/>
        </w:rPr>
        <w:t>shared PUR</w:t>
      </w:r>
      <w:r>
        <w:rPr>
          <w:b/>
          <w:lang w:val="en-US"/>
        </w:rPr>
        <w:t xml:space="preserve">, DPUR response </w:t>
      </w:r>
      <w:r w:rsidR="00A04D1D">
        <w:rPr>
          <w:b/>
          <w:lang w:val="en-US"/>
        </w:rPr>
        <w:t xml:space="preserve">for </w:t>
      </w:r>
      <w:r w:rsidR="00495256">
        <w:rPr>
          <w:b/>
          <w:lang w:val="en-US"/>
        </w:rPr>
        <w:t>CP transmission</w:t>
      </w:r>
      <w:r>
        <w:rPr>
          <w:b/>
          <w:lang w:val="en-US"/>
        </w:rPr>
        <w:t xml:space="preserve"> is reused (e.g. </w:t>
      </w:r>
      <w:r>
        <w:rPr>
          <w:rFonts w:eastAsia="宋体" w:hint="eastAsia"/>
          <w:b/>
          <w:lang w:val="en-US" w:eastAsia="zh-CN"/>
        </w:rPr>
        <w:t xml:space="preserve">the </w:t>
      </w:r>
      <w:proofErr w:type="spellStart"/>
      <w:r w:rsidRPr="004349FA">
        <w:rPr>
          <w:b/>
          <w:lang w:val="en-US"/>
        </w:rPr>
        <w:t>eNB</w:t>
      </w:r>
      <w:proofErr w:type="spellEnd"/>
      <w:r w:rsidRPr="004349FA">
        <w:rPr>
          <w:b/>
          <w:lang w:val="en-US"/>
        </w:rPr>
        <w:t xml:space="preserve"> send</w:t>
      </w:r>
      <w:r>
        <w:rPr>
          <w:rFonts w:eastAsia="宋体" w:hint="eastAsia"/>
          <w:b/>
          <w:lang w:val="en-US" w:eastAsia="zh-CN"/>
        </w:rPr>
        <w:t>s</w:t>
      </w:r>
      <w:r w:rsidRPr="004349FA">
        <w:rPr>
          <w:b/>
          <w:lang w:val="en-US"/>
        </w:rPr>
        <w:t xml:space="preserve"> L1 ACK or TAC MAC CE to acknowledge the </w:t>
      </w:r>
      <w:r w:rsidRPr="00C70805">
        <w:rPr>
          <w:b/>
          <w:lang w:val="en-US"/>
        </w:rPr>
        <w:t>initial UL transmission</w:t>
      </w:r>
      <w:r>
        <w:rPr>
          <w:b/>
          <w:lang w:val="en-US"/>
        </w:rPr>
        <w:t xml:space="preserve">). </w:t>
      </w:r>
    </w:p>
    <w:p w14:paraId="4BB15EA5" w14:textId="2832BA7D" w:rsidR="00EB2861" w:rsidRDefault="00EB2861" w:rsidP="00DB2AF0">
      <w:pPr>
        <w:pStyle w:val="1"/>
        <w:spacing w:after="120" w:line="240" w:lineRule="auto"/>
      </w:pPr>
      <w:r>
        <w:t>4</w:t>
      </w:r>
      <w:r>
        <w:rPr>
          <w:rFonts w:hint="eastAsia"/>
        </w:rPr>
        <w:t xml:space="preserve"> </w:t>
      </w:r>
      <w:r w:rsidR="00317FEF">
        <w:t>Refere</w:t>
      </w:r>
      <w:r w:rsidR="00993A13">
        <w:rPr>
          <w:rFonts w:eastAsia="宋体" w:hint="eastAsia"/>
          <w:lang w:eastAsia="zh-CN"/>
        </w:rPr>
        <w:t>n</w:t>
      </w:r>
      <w:r w:rsidR="00317FEF">
        <w:t xml:space="preserve">ce </w:t>
      </w:r>
    </w:p>
    <w:p w14:paraId="4F19E6D4" w14:textId="4CDE485F" w:rsidR="007E6AA7" w:rsidRPr="00573C02" w:rsidRDefault="00317FEF" w:rsidP="00DF2AED">
      <w:pPr>
        <w:spacing w:after="120" w:line="240" w:lineRule="auto"/>
        <w:rPr>
          <w:rFonts w:eastAsia="Batang"/>
          <w:lang w:eastAsia="zh-CN"/>
        </w:rPr>
      </w:pPr>
      <w:r w:rsidRPr="00573C02">
        <w:rPr>
          <w:rFonts w:eastAsia="Batang"/>
          <w:lang w:eastAsia="zh-CN"/>
        </w:rPr>
        <w:t>[1] RP-24077</w:t>
      </w:r>
      <w:r w:rsidR="004F2BEE" w:rsidRPr="00573C02">
        <w:rPr>
          <w:rFonts w:eastAsia="Batang"/>
          <w:lang w:eastAsia="zh-CN"/>
        </w:rPr>
        <w:t>6</w:t>
      </w:r>
      <w:r w:rsidRPr="00573C02">
        <w:rPr>
          <w:rFonts w:eastAsia="Batang"/>
          <w:lang w:eastAsia="zh-CN"/>
        </w:rPr>
        <w:t xml:space="preserve">, </w:t>
      </w:r>
      <w:r w:rsidRPr="002E09C0">
        <w:rPr>
          <w:rFonts w:eastAsia="Batang"/>
          <w:lang w:eastAsia="zh-CN"/>
        </w:rPr>
        <w:t xml:space="preserve">Revised WID: Non-Terrestrial Networks (NTN) for </w:t>
      </w:r>
      <w:r w:rsidR="00573C02" w:rsidRPr="00573C02">
        <w:rPr>
          <w:rFonts w:eastAsia="Batang"/>
          <w:lang w:eastAsia="zh-CN"/>
        </w:rPr>
        <w:t>Internet of Things (IoT) Phase 3</w:t>
      </w:r>
      <w:r w:rsidR="0057074E" w:rsidRPr="00573C02">
        <w:rPr>
          <w:rFonts w:eastAsia="Batang"/>
          <w:lang w:eastAsia="zh-CN"/>
        </w:rPr>
        <w:t xml:space="preserve">, </w:t>
      </w:r>
      <w:r w:rsidR="00573C02">
        <w:rPr>
          <w:rFonts w:eastAsia="Batang"/>
          <w:lang w:eastAsia="zh-CN"/>
        </w:rPr>
        <w:t>MediaTek</w:t>
      </w:r>
      <w:r w:rsidR="00F04170" w:rsidRPr="00573C02">
        <w:rPr>
          <w:rFonts w:eastAsia="Batang"/>
          <w:lang w:eastAsia="zh-CN"/>
        </w:rPr>
        <w:t>.</w:t>
      </w:r>
    </w:p>
    <w:sectPr w:rsidR="007E6AA7" w:rsidRPr="00573C02">
      <w:headerReference w:type="default" r:id="rId2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4519E" w14:textId="77777777" w:rsidR="00DD1448" w:rsidRDefault="00DD1448">
      <w:pPr>
        <w:spacing w:after="0" w:line="240" w:lineRule="auto"/>
      </w:pPr>
      <w:r>
        <w:separator/>
      </w:r>
    </w:p>
  </w:endnote>
  <w:endnote w:type="continuationSeparator" w:id="0">
    <w:p w14:paraId="5630BE0B" w14:textId="77777777" w:rsidR="00DD1448" w:rsidRDefault="00DD1448">
      <w:pPr>
        <w:spacing w:after="0" w:line="240" w:lineRule="auto"/>
      </w:pPr>
      <w:r>
        <w:continuationSeparator/>
      </w:r>
    </w:p>
  </w:endnote>
  <w:endnote w:type="continuationNotice" w:id="1">
    <w:p w14:paraId="0137F005" w14:textId="77777777" w:rsidR="00DD1448" w:rsidRDefault="00DD14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02900" w14:textId="77777777" w:rsidR="00DD1448" w:rsidRDefault="00DD1448">
      <w:pPr>
        <w:spacing w:after="0" w:line="240" w:lineRule="auto"/>
      </w:pPr>
      <w:r>
        <w:separator/>
      </w:r>
    </w:p>
  </w:footnote>
  <w:footnote w:type="continuationSeparator" w:id="0">
    <w:p w14:paraId="1B6DCC6B" w14:textId="77777777" w:rsidR="00DD1448" w:rsidRDefault="00DD1448">
      <w:pPr>
        <w:spacing w:after="0" w:line="240" w:lineRule="auto"/>
      </w:pPr>
      <w:r>
        <w:continuationSeparator/>
      </w:r>
    </w:p>
  </w:footnote>
  <w:footnote w:type="continuationNotice" w:id="1">
    <w:p w14:paraId="06631313" w14:textId="77777777" w:rsidR="00DD1448" w:rsidRDefault="00DD14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264ABF" w:rsidRDefault="00264ABF">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672B5B"/>
    <w:multiLevelType w:val="hybridMultilevel"/>
    <w:tmpl w:val="180C0956"/>
    <w:lvl w:ilvl="0" w:tplc="541AD8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910AE"/>
    <w:multiLevelType w:val="hybridMultilevel"/>
    <w:tmpl w:val="12E8925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8C1884"/>
    <w:multiLevelType w:val="hybridMultilevel"/>
    <w:tmpl w:val="51F6AB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33156E"/>
    <w:multiLevelType w:val="hybridMultilevel"/>
    <w:tmpl w:val="959C0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6"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944E89"/>
    <w:multiLevelType w:val="hybridMultilevel"/>
    <w:tmpl w:val="29ACFE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2DB042C"/>
    <w:multiLevelType w:val="hybridMultilevel"/>
    <w:tmpl w:val="5ABC5338"/>
    <w:lvl w:ilvl="0" w:tplc="54FE1C88">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7"/>
  </w:num>
  <w:num w:numId="3">
    <w:abstractNumId w:val="0"/>
  </w:num>
  <w:num w:numId="4">
    <w:abstractNumId w:val="6"/>
  </w:num>
  <w:num w:numId="5">
    <w:abstractNumId w:val="5"/>
  </w:num>
  <w:num w:numId="6">
    <w:abstractNumId w:val="16"/>
  </w:num>
  <w:num w:numId="7">
    <w:abstractNumId w:val="22"/>
  </w:num>
  <w:num w:numId="8">
    <w:abstractNumId w:val="13"/>
  </w:num>
  <w:num w:numId="9">
    <w:abstractNumId w:val="12"/>
  </w:num>
  <w:num w:numId="10">
    <w:abstractNumId w:val="24"/>
  </w:num>
  <w:num w:numId="11">
    <w:abstractNumId w:val="24"/>
  </w:num>
  <w:num w:numId="12">
    <w:abstractNumId w:val="24"/>
  </w:num>
  <w:num w:numId="13">
    <w:abstractNumId w:val="24"/>
  </w:num>
  <w:num w:numId="14">
    <w:abstractNumId w:val="24"/>
  </w:num>
  <w:num w:numId="15">
    <w:abstractNumId w:val="24"/>
  </w:num>
  <w:num w:numId="16">
    <w:abstractNumId w:val="24"/>
  </w:num>
  <w:num w:numId="17">
    <w:abstractNumId w:val="24"/>
  </w:num>
  <w:num w:numId="18">
    <w:abstractNumId w:val="15"/>
  </w:num>
  <w:num w:numId="19">
    <w:abstractNumId w:val="11"/>
  </w:num>
  <w:num w:numId="20">
    <w:abstractNumId w:val="21"/>
  </w:num>
  <w:num w:numId="21">
    <w:abstractNumId w:val="26"/>
  </w:num>
  <w:num w:numId="22">
    <w:abstractNumId w:val="7"/>
  </w:num>
  <w:num w:numId="23">
    <w:abstractNumId w:val="18"/>
  </w:num>
  <w:num w:numId="24">
    <w:abstractNumId w:val="2"/>
  </w:num>
  <w:num w:numId="25">
    <w:abstractNumId w:val="1"/>
  </w:num>
  <w:num w:numId="26">
    <w:abstractNumId w:val="19"/>
  </w:num>
  <w:num w:numId="27">
    <w:abstractNumId w:val="10"/>
  </w:num>
  <w:num w:numId="28">
    <w:abstractNumId w:val="20"/>
  </w:num>
  <w:num w:numId="29">
    <w:abstractNumId w:val="8"/>
  </w:num>
  <w:num w:numId="30">
    <w:abstractNumId w:val="25"/>
  </w:num>
  <w:num w:numId="31">
    <w:abstractNumId w:val="9"/>
  </w:num>
  <w:num w:numId="32">
    <w:abstractNumId w:val="14"/>
  </w:num>
  <w:num w:numId="33">
    <w:abstractNumId w:val="3"/>
  </w:num>
  <w:num w:numId="34">
    <w:abstractNumId w:val="4"/>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WqBQCKVHlDLgAAAA=="/>
  </w:docVars>
  <w:rsids>
    <w:rsidRoot w:val="00635E11"/>
    <w:rsid w:val="00000A41"/>
    <w:rsid w:val="0000123E"/>
    <w:rsid w:val="00001962"/>
    <w:rsid w:val="00001B5D"/>
    <w:rsid w:val="00001CF6"/>
    <w:rsid w:val="000027A5"/>
    <w:rsid w:val="00002804"/>
    <w:rsid w:val="00003277"/>
    <w:rsid w:val="0000345A"/>
    <w:rsid w:val="000040CC"/>
    <w:rsid w:val="0000412A"/>
    <w:rsid w:val="00004251"/>
    <w:rsid w:val="00004255"/>
    <w:rsid w:val="0000456B"/>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107A"/>
    <w:rsid w:val="00011694"/>
    <w:rsid w:val="000116E9"/>
    <w:rsid w:val="000117F7"/>
    <w:rsid w:val="00012A59"/>
    <w:rsid w:val="00012C87"/>
    <w:rsid w:val="00012F61"/>
    <w:rsid w:val="00013077"/>
    <w:rsid w:val="000134AE"/>
    <w:rsid w:val="0001386A"/>
    <w:rsid w:val="00013882"/>
    <w:rsid w:val="00013BC8"/>
    <w:rsid w:val="00014103"/>
    <w:rsid w:val="00014121"/>
    <w:rsid w:val="00014240"/>
    <w:rsid w:val="000148C8"/>
    <w:rsid w:val="00014B1D"/>
    <w:rsid w:val="00015274"/>
    <w:rsid w:val="000152FB"/>
    <w:rsid w:val="00015469"/>
    <w:rsid w:val="00015FE5"/>
    <w:rsid w:val="000166BD"/>
    <w:rsid w:val="00016A8F"/>
    <w:rsid w:val="00016F7E"/>
    <w:rsid w:val="000173CA"/>
    <w:rsid w:val="00017A96"/>
    <w:rsid w:val="00020261"/>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428A"/>
    <w:rsid w:val="000243B1"/>
    <w:rsid w:val="0002497E"/>
    <w:rsid w:val="00024E50"/>
    <w:rsid w:val="000250E6"/>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204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6964"/>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54A3"/>
    <w:rsid w:val="00065860"/>
    <w:rsid w:val="000658E5"/>
    <w:rsid w:val="00065958"/>
    <w:rsid w:val="0006598F"/>
    <w:rsid w:val="00065AEC"/>
    <w:rsid w:val="000660A7"/>
    <w:rsid w:val="00066E8E"/>
    <w:rsid w:val="00067232"/>
    <w:rsid w:val="000700E6"/>
    <w:rsid w:val="000704DC"/>
    <w:rsid w:val="0007059B"/>
    <w:rsid w:val="000708A1"/>
    <w:rsid w:val="00070967"/>
    <w:rsid w:val="00071242"/>
    <w:rsid w:val="000713B5"/>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7700"/>
    <w:rsid w:val="00077CD8"/>
    <w:rsid w:val="00077E46"/>
    <w:rsid w:val="00080129"/>
    <w:rsid w:val="000804A9"/>
    <w:rsid w:val="00081065"/>
    <w:rsid w:val="00081560"/>
    <w:rsid w:val="00081A2F"/>
    <w:rsid w:val="00081CEE"/>
    <w:rsid w:val="00081DC9"/>
    <w:rsid w:val="000825DD"/>
    <w:rsid w:val="00082A73"/>
    <w:rsid w:val="00082EC8"/>
    <w:rsid w:val="000830AA"/>
    <w:rsid w:val="0008347F"/>
    <w:rsid w:val="00084806"/>
    <w:rsid w:val="00084960"/>
    <w:rsid w:val="000852D8"/>
    <w:rsid w:val="00085531"/>
    <w:rsid w:val="000860F9"/>
    <w:rsid w:val="00086245"/>
    <w:rsid w:val="000869C7"/>
    <w:rsid w:val="00086A17"/>
    <w:rsid w:val="00086C90"/>
    <w:rsid w:val="00087A92"/>
    <w:rsid w:val="00087DAD"/>
    <w:rsid w:val="00087FDF"/>
    <w:rsid w:val="000904D8"/>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5192"/>
    <w:rsid w:val="0009591E"/>
    <w:rsid w:val="0009592D"/>
    <w:rsid w:val="00095F54"/>
    <w:rsid w:val="000966C8"/>
    <w:rsid w:val="00096FD7"/>
    <w:rsid w:val="000978F5"/>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3F99"/>
    <w:rsid w:val="000B4089"/>
    <w:rsid w:val="000B4284"/>
    <w:rsid w:val="000B4DD2"/>
    <w:rsid w:val="000B50A8"/>
    <w:rsid w:val="000B534A"/>
    <w:rsid w:val="000B54B2"/>
    <w:rsid w:val="000B5622"/>
    <w:rsid w:val="000B56D0"/>
    <w:rsid w:val="000B5C80"/>
    <w:rsid w:val="000B6B86"/>
    <w:rsid w:val="000B6B93"/>
    <w:rsid w:val="000B765B"/>
    <w:rsid w:val="000B786D"/>
    <w:rsid w:val="000C01A7"/>
    <w:rsid w:val="000C0396"/>
    <w:rsid w:val="000C0616"/>
    <w:rsid w:val="000C07B7"/>
    <w:rsid w:val="000C08BE"/>
    <w:rsid w:val="000C099D"/>
    <w:rsid w:val="000C0EA4"/>
    <w:rsid w:val="000C111D"/>
    <w:rsid w:val="000C1631"/>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DE2"/>
    <w:rsid w:val="000C70CC"/>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5C0"/>
    <w:rsid w:val="000D314A"/>
    <w:rsid w:val="000D346D"/>
    <w:rsid w:val="000D365F"/>
    <w:rsid w:val="000D371D"/>
    <w:rsid w:val="000D387B"/>
    <w:rsid w:val="000D3A7A"/>
    <w:rsid w:val="000D3F77"/>
    <w:rsid w:val="000D462C"/>
    <w:rsid w:val="000D4F73"/>
    <w:rsid w:val="000D58BE"/>
    <w:rsid w:val="000D5A66"/>
    <w:rsid w:val="000D5BB8"/>
    <w:rsid w:val="000D5D6C"/>
    <w:rsid w:val="000D6392"/>
    <w:rsid w:val="000D6E08"/>
    <w:rsid w:val="000D7C13"/>
    <w:rsid w:val="000E002B"/>
    <w:rsid w:val="000E07DC"/>
    <w:rsid w:val="000E0991"/>
    <w:rsid w:val="000E1D9B"/>
    <w:rsid w:val="000E1EEC"/>
    <w:rsid w:val="000E25F2"/>
    <w:rsid w:val="000E2826"/>
    <w:rsid w:val="000E2979"/>
    <w:rsid w:val="000E2AFF"/>
    <w:rsid w:val="000E3501"/>
    <w:rsid w:val="000E3DD3"/>
    <w:rsid w:val="000E4D55"/>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055"/>
    <w:rsid w:val="000F17B5"/>
    <w:rsid w:val="000F18A0"/>
    <w:rsid w:val="000F1B37"/>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DAC"/>
    <w:rsid w:val="000F7FBC"/>
    <w:rsid w:val="00100056"/>
    <w:rsid w:val="001009F9"/>
    <w:rsid w:val="00100B01"/>
    <w:rsid w:val="00100CC3"/>
    <w:rsid w:val="00100DAD"/>
    <w:rsid w:val="00101554"/>
    <w:rsid w:val="001017BD"/>
    <w:rsid w:val="00102B5D"/>
    <w:rsid w:val="00102BC1"/>
    <w:rsid w:val="00102C6E"/>
    <w:rsid w:val="001034B0"/>
    <w:rsid w:val="00103A69"/>
    <w:rsid w:val="00103A7B"/>
    <w:rsid w:val="00105164"/>
    <w:rsid w:val="00105902"/>
    <w:rsid w:val="001064C6"/>
    <w:rsid w:val="00106777"/>
    <w:rsid w:val="00106F4E"/>
    <w:rsid w:val="001075B3"/>
    <w:rsid w:val="0010766E"/>
    <w:rsid w:val="00107788"/>
    <w:rsid w:val="00110C62"/>
    <w:rsid w:val="00110C6A"/>
    <w:rsid w:val="00111677"/>
    <w:rsid w:val="001116D0"/>
    <w:rsid w:val="001122AA"/>
    <w:rsid w:val="00112409"/>
    <w:rsid w:val="0011278B"/>
    <w:rsid w:val="00112C48"/>
    <w:rsid w:val="00112C4A"/>
    <w:rsid w:val="00112EFA"/>
    <w:rsid w:val="00113028"/>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A98"/>
    <w:rsid w:val="00120500"/>
    <w:rsid w:val="0012079A"/>
    <w:rsid w:val="00120B52"/>
    <w:rsid w:val="00120D50"/>
    <w:rsid w:val="00120DC8"/>
    <w:rsid w:val="00121553"/>
    <w:rsid w:val="001215B6"/>
    <w:rsid w:val="00121629"/>
    <w:rsid w:val="001219B8"/>
    <w:rsid w:val="00122BD0"/>
    <w:rsid w:val="00123452"/>
    <w:rsid w:val="00123CD2"/>
    <w:rsid w:val="001240CA"/>
    <w:rsid w:val="001246C3"/>
    <w:rsid w:val="001246FA"/>
    <w:rsid w:val="001249F2"/>
    <w:rsid w:val="00124E2F"/>
    <w:rsid w:val="00125167"/>
    <w:rsid w:val="001252D1"/>
    <w:rsid w:val="0012559D"/>
    <w:rsid w:val="00125A97"/>
    <w:rsid w:val="00125C71"/>
    <w:rsid w:val="00125E0F"/>
    <w:rsid w:val="00125F14"/>
    <w:rsid w:val="00126D0A"/>
    <w:rsid w:val="00127576"/>
    <w:rsid w:val="00127B49"/>
    <w:rsid w:val="00127B5B"/>
    <w:rsid w:val="00127CED"/>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26B"/>
    <w:rsid w:val="00135A25"/>
    <w:rsid w:val="00135C21"/>
    <w:rsid w:val="00135DDF"/>
    <w:rsid w:val="0013675B"/>
    <w:rsid w:val="00136FBF"/>
    <w:rsid w:val="0013711A"/>
    <w:rsid w:val="001378C5"/>
    <w:rsid w:val="0013791E"/>
    <w:rsid w:val="00137BD3"/>
    <w:rsid w:val="00137F9A"/>
    <w:rsid w:val="00140198"/>
    <w:rsid w:val="00140BA0"/>
    <w:rsid w:val="00140C27"/>
    <w:rsid w:val="00140F10"/>
    <w:rsid w:val="001413FC"/>
    <w:rsid w:val="001413FE"/>
    <w:rsid w:val="00141999"/>
    <w:rsid w:val="001419FE"/>
    <w:rsid w:val="001430E7"/>
    <w:rsid w:val="001444ED"/>
    <w:rsid w:val="00144D3F"/>
    <w:rsid w:val="0014504B"/>
    <w:rsid w:val="00145564"/>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D04"/>
    <w:rsid w:val="00153606"/>
    <w:rsid w:val="00153649"/>
    <w:rsid w:val="00153B01"/>
    <w:rsid w:val="00154001"/>
    <w:rsid w:val="0015453F"/>
    <w:rsid w:val="0015456C"/>
    <w:rsid w:val="001547CE"/>
    <w:rsid w:val="001548C9"/>
    <w:rsid w:val="00154942"/>
    <w:rsid w:val="00155361"/>
    <w:rsid w:val="00155459"/>
    <w:rsid w:val="00155BA3"/>
    <w:rsid w:val="001565A7"/>
    <w:rsid w:val="00156675"/>
    <w:rsid w:val="00156ACF"/>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801"/>
    <w:rsid w:val="00163ABC"/>
    <w:rsid w:val="00163E55"/>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D6"/>
    <w:rsid w:val="00173318"/>
    <w:rsid w:val="0017364A"/>
    <w:rsid w:val="001737E1"/>
    <w:rsid w:val="001738CF"/>
    <w:rsid w:val="00173C61"/>
    <w:rsid w:val="00174BAC"/>
    <w:rsid w:val="00174EA9"/>
    <w:rsid w:val="00174F3C"/>
    <w:rsid w:val="00175C19"/>
    <w:rsid w:val="00175F99"/>
    <w:rsid w:val="001763CF"/>
    <w:rsid w:val="0017655D"/>
    <w:rsid w:val="001767C6"/>
    <w:rsid w:val="0017696B"/>
    <w:rsid w:val="00176B49"/>
    <w:rsid w:val="00176BA2"/>
    <w:rsid w:val="00176C97"/>
    <w:rsid w:val="00176D6C"/>
    <w:rsid w:val="001770B5"/>
    <w:rsid w:val="0017735C"/>
    <w:rsid w:val="001774C8"/>
    <w:rsid w:val="0017781B"/>
    <w:rsid w:val="00177C8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52"/>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2C37"/>
    <w:rsid w:val="00192E53"/>
    <w:rsid w:val="0019366B"/>
    <w:rsid w:val="00193921"/>
    <w:rsid w:val="00193D63"/>
    <w:rsid w:val="0019464F"/>
    <w:rsid w:val="001949B3"/>
    <w:rsid w:val="001955C8"/>
    <w:rsid w:val="00195A84"/>
    <w:rsid w:val="00195AC8"/>
    <w:rsid w:val="00195D5B"/>
    <w:rsid w:val="00196B5F"/>
    <w:rsid w:val="001976C5"/>
    <w:rsid w:val="0019787F"/>
    <w:rsid w:val="00197A04"/>
    <w:rsid w:val="001A006A"/>
    <w:rsid w:val="001A08BA"/>
    <w:rsid w:val="001A08C0"/>
    <w:rsid w:val="001A0F4A"/>
    <w:rsid w:val="001A1161"/>
    <w:rsid w:val="001A1769"/>
    <w:rsid w:val="001A1BEF"/>
    <w:rsid w:val="001A1C1C"/>
    <w:rsid w:val="001A24A2"/>
    <w:rsid w:val="001A24A3"/>
    <w:rsid w:val="001A26A8"/>
    <w:rsid w:val="001A26DD"/>
    <w:rsid w:val="001A293D"/>
    <w:rsid w:val="001A362B"/>
    <w:rsid w:val="001A3FBC"/>
    <w:rsid w:val="001A48EE"/>
    <w:rsid w:val="001A4B90"/>
    <w:rsid w:val="001A4D92"/>
    <w:rsid w:val="001A4F9A"/>
    <w:rsid w:val="001A50F0"/>
    <w:rsid w:val="001A516D"/>
    <w:rsid w:val="001A6A3D"/>
    <w:rsid w:val="001A6B52"/>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758"/>
    <w:rsid w:val="001B190B"/>
    <w:rsid w:val="001B1A1F"/>
    <w:rsid w:val="001B2223"/>
    <w:rsid w:val="001B2AB9"/>
    <w:rsid w:val="001B2D37"/>
    <w:rsid w:val="001B2FEC"/>
    <w:rsid w:val="001B32EC"/>
    <w:rsid w:val="001B33BB"/>
    <w:rsid w:val="001B3A36"/>
    <w:rsid w:val="001B3E53"/>
    <w:rsid w:val="001B3F9D"/>
    <w:rsid w:val="001B418D"/>
    <w:rsid w:val="001B41BA"/>
    <w:rsid w:val="001B46D7"/>
    <w:rsid w:val="001B4A50"/>
    <w:rsid w:val="001B4A53"/>
    <w:rsid w:val="001B4D5B"/>
    <w:rsid w:val="001B5649"/>
    <w:rsid w:val="001B5B84"/>
    <w:rsid w:val="001B6225"/>
    <w:rsid w:val="001B65B8"/>
    <w:rsid w:val="001B6770"/>
    <w:rsid w:val="001B77D9"/>
    <w:rsid w:val="001B7BF1"/>
    <w:rsid w:val="001B7E8B"/>
    <w:rsid w:val="001C0483"/>
    <w:rsid w:val="001C09A2"/>
    <w:rsid w:val="001C0D33"/>
    <w:rsid w:val="001C0D44"/>
    <w:rsid w:val="001C0E32"/>
    <w:rsid w:val="001C1353"/>
    <w:rsid w:val="001C1743"/>
    <w:rsid w:val="001C1B3F"/>
    <w:rsid w:val="001C1FE5"/>
    <w:rsid w:val="001C2836"/>
    <w:rsid w:val="001C2CBB"/>
    <w:rsid w:val="001C3489"/>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D05AE"/>
    <w:rsid w:val="001D0626"/>
    <w:rsid w:val="001D07A0"/>
    <w:rsid w:val="001D0E96"/>
    <w:rsid w:val="001D1BCF"/>
    <w:rsid w:val="001D1F6C"/>
    <w:rsid w:val="001D2056"/>
    <w:rsid w:val="001D29FF"/>
    <w:rsid w:val="001D2A60"/>
    <w:rsid w:val="001D2E8E"/>
    <w:rsid w:val="001D2F7E"/>
    <w:rsid w:val="001D37F5"/>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7AB"/>
    <w:rsid w:val="001D7852"/>
    <w:rsid w:val="001D7AF7"/>
    <w:rsid w:val="001D7D68"/>
    <w:rsid w:val="001D7F1E"/>
    <w:rsid w:val="001E01DE"/>
    <w:rsid w:val="001E0585"/>
    <w:rsid w:val="001E0BBA"/>
    <w:rsid w:val="001E0FB4"/>
    <w:rsid w:val="001E10E7"/>
    <w:rsid w:val="001E1312"/>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F02C2"/>
    <w:rsid w:val="001F0883"/>
    <w:rsid w:val="001F1585"/>
    <w:rsid w:val="001F19EC"/>
    <w:rsid w:val="001F1D14"/>
    <w:rsid w:val="001F1F21"/>
    <w:rsid w:val="001F1FFD"/>
    <w:rsid w:val="001F28A3"/>
    <w:rsid w:val="001F2BE1"/>
    <w:rsid w:val="001F3922"/>
    <w:rsid w:val="001F3F1D"/>
    <w:rsid w:val="001F3F42"/>
    <w:rsid w:val="001F407D"/>
    <w:rsid w:val="001F40F5"/>
    <w:rsid w:val="001F4367"/>
    <w:rsid w:val="001F47F4"/>
    <w:rsid w:val="001F4C82"/>
    <w:rsid w:val="001F4D50"/>
    <w:rsid w:val="001F4DCC"/>
    <w:rsid w:val="001F4F00"/>
    <w:rsid w:val="001F524D"/>
    <w:rsid w:val="001F54B7"/>
    <w:rsid w:val="001F563F"/>
    <w:rsid w:val="001F69CF"/>
    <w:rsid w:val="001F6C71"/>
    <w:rsid w:val="001F709D"/>
    <w:rsid w:val="001F720A"/>
    <w:rsid w:val="001F7485"/>
    <w:rsid w:val="001F77FA"/>
    <w:rsid w:val="001F7A53"/>
    <w:rsid w:val="001F7F83"/>
    <w:rsid w:val="0020035F"/>
    <w:rsid w:val="002006DE"/>
    <w:rsid w:val="00201390"/>
    <w:rsid w:val="00201405"/>
    <w:rsid w:val="002014F5"/>
    <w:rsid w:val="002015E0"/>
    <w:rsid w:val="00201763"/>
    <w:rsid w:val="002019BF"/>
    <w:rsid w:val="002019DC"/>
    <w:rsid w:val="00201D1E"/>
    <w:rsid w:val="00203C51"/>
    <w:rsid w:val="00203EEF"/>
    <w:rsid w:val="0020438A"/>
    <w:rsid w:val="002045CE"/>
    <w:rsid w:val="0020471F"/>
    <w:rsid w:val="0020475F"/>
    <w:rsid w:val="00205A64"/>
    <w:rsid w:val="00206093"/>
    <w:rsid w:val="0020615A"/>
    <w:rsid w:val="0020647D"/>
    <w:rsid w:val="00206B02"/>
    <w:rsid w:val="00206C1B"/>
    <w:rsid w:val="00206F98"/>
    <w:rsid w:val="002070C0"/>
    <w:rsid w:val="002071D1"/>
    <w:rsid w:val="002071D4"/>
    <w:rsid w:val="0020774A"/>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3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7048"/>
    <w:rsid w:val="00227093"/>
    <w:rsid w:val="00227681"/>
    <w:rsid w:val="00227694"/>
    <w:rsid w:val="002278A1"/>
    <w:rsid w:val="00227B5D"/>
    <w:rsid w:val="002304C7"/>
    <w:rsid w:val="002304EE"/>
    <w:rsid w:val="002305BD"/>
    <w:rsid w:val="00230AF8"/>
    <w:rsid w:val="00230CDE"/>
    <w:rsid w:val="002323E7"/>
    <w:rsid w:val="00232C77"/>
    <w:rsid w:val="00232D26"/>
    <w:rsid w:val="00232EE7"/>
    <w:rsid w:val="00233B83"/>
    <w:rsid w:val="00233B92"/>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CB5"/>
    <w:rsid w:val="00237FED"/>
    <w:rsid w:val="0024084B"/>
    <w:rsid w:val="002409CF"/>
    <w:rsid w:val="00240BE2"/>
    <w:rsid w:val="00241260"/>
    <w:rsid w:val="0024154D"/>
    <w:rsid w:val="00241D61"/>
    <w:rsid w:val="002423D6"/>
    <w:rsid w:val="002425BA"/>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BA7"/>
    <w:rsid w:val="00246C80"/>
    <w:rsid w:val="00246E71"/>
    <w:rsid w:val="00247470"/>
    <w:rsid w:val="00247BF3"/>
    <w:rsid w:val="00250048"/>
    <w:rsid w:val="00250636"/>
    <w:rsid w:val="0025087E"/>
    <w:rsid w:val="002509C8"/>
    <w:rsid w:val="00250A7A"/>
    <w:rsid w:val="002513ED"/>
    <w:rsid w:val="002514F8"/>
    <w:rsid w:val="00251AD1"/>
    <w:rsid w:val="00251B0C"/>
    <w:rsid w:val="002526D3"/>
    <w:rsid w:val="00252709"/>
    <w:rsid w:val="00252826"/>
    <w:rsid w:val="0025283C"/>
    <w:rsid w:val="0025326A"/>
    <w:rsid w:val="002535C0"/>
    <w:rsid w:val="002535C4"/>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875"/>
    <w:rsid w:val="00257E6D"/>
    <w:rsid w:val="00260495"/>
    <w:rsid w:val="00260845"/>
    <w:rsid w:val="002608A2"/>
    <w:rsid w:val="00260BE8"/>
    <w:rsid w:val="002615AA"/>
    <w:rsid w:val="002619EA"/>
    <w:rsid w:val="00261A66"/>
    <w:rsid w:val="00261FE5"/>
    <w:rsid w:val="00262705"/>
    <w:rsid w:val="00262A8C"/>
    <w:rsid w:val="002633AD"/>
    <w:rsid w:val="00263B78"/>
    <w:rsid w:val="00264309"/>
    <w:rsid w:val="002647C3"/>
    <w:rsid w:val="00264ABF"/>
    <w:rsid w:val="00265021"/>
    <w:rsid w:val="002655BC"/>
    <w:rsid w:val="002655F1"/>
    <w:rsid w:val="002656F5"/>
    <w:rsid w:val="0026576F"/>
    <w:rsid w:val="00265B37"/>
    <w:rsid w:val="00265CA7"/>
    <w:rsid w:val="00265D71"/>
    <w:rsid w:val="002664A8"/>
    <w:rsid w:val="00266633"/>
    <w:rsid w:val="00266664"/>
    <w:rsid w:val="00266E5C"/>
    <w:rsid w:val="00267525"/>
    <w:rsid w:val="002676B3"/>
    <w:rsid w:val="002677B7"/>
    <w:rsid w:val="00267FD4"/>
    <w:rsid w:val="00270784"/>
    <w:rsid w:val="0027087D"/>
    <w:rsid w:val="00270A46"/>
    <w:rsid w:val="00270D90"/>
    <w:rsid w:val="0027105C"/>
    <w:rsid w:val="002712FE"/>
    <w:rsid w:val="00272678"/>
    <w:rsid w:val="00272A80"/>
    <w:rsid w:val="00272A9C"/>
    <w:rsid w:val="00272BF8"/>
    <w:rsid w:val="00272C44"/>
    <w:rsid w:val="0027369E"/>
    <w:rsid w:val="00273732"/>
    <w:rsid w:val="00273DF0"/>
    <w:rsid w:val="0027415C"/>
    <w:rsid w:val="002744F3"/>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895"/>
    <w:rsid w:val="00281BEA"/>
    <w:rsid w:val="002821FD"/>
    <w:rsid w:val="00282382"/>
    <w:rsid w:val="00282481"/>
    <w:rsid w:val="0028262E"/>
    <w:rsid w:val="002829CC"/>
    <w:rsid w:val="00282F24"/>
    <w:rsid w:val="00283136"/>
    <w:rsid w:val="00283375"/>
    <w:rsid w:val="00283791"/>
    <w:rsid w:val="00283AD3"/>
    <w:rsid w:val="00283B8E"/>
    <w:rsid w:val="00283C06"/>
    <w:rsid w:val="00283DFA"/>
    <w:rsid w:val="00283EE6"/>
    <w:rsid w:val="00284190"/>
    <w:rsid w:val="00284710"/>
    <w:rsid w:val="00284DBD"/>
    <w:rsid w:val="00284E2C"/>
    <w:rsid w:val="00285134"/>
    <w:rsid w:val="002851C8"/>
    <w:rsid w:val="00285451"/>
    <w:rsid w:val="002854DD"/>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311"/>
    <w:rsid w:val="00292444"/>
    <w:rsid w:val="00292551"/>
    <w:rsid w:val="0029262A"/>
    <w:rsid w:val="00292AA5"/>
    <w:rsid w:val="00292D93"/>
    <w:rsid w:val="00292DF9"/>
    <w:rsid w:val="00292FE5"/>
    <w:rsid w:val="00293021"/>
    <w:rsid w:val="0029406B"/>
    <w:rsid w:val="0029425E"/>
    <w:rsid w:val="0029473C"/>
    <w:rsid w:val="0029488A"/>
    <w:rsid w:val="0029549E"/>
    <w:rsid w:val="002959D6"/>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384"/>
    <w:rsid w:val="002A43A6"/>
    <w:rsid w:val="002A4758"/>
    <w:rsid w:val="002A4E60"/>
    <w:rsid w:val="002A5052"/>
    <w:rsid w:val="002A511D"/>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D4D"/>
    <w:rsid w:val="002B7369"/>
    <w:rsid w:val="002B75DA"/>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322"/>
    <w:rsid w:val="002C65DA"/>
    <w:rsid w:val="002C6779"/>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A3A"/>
    <w:rsid w:val="002D1BD2"/>
    <w:rsid w:val="002D222C"/>
    <w:rsid w:val="002D27BC"/>
    <w:rsid w:val="002D2DA6"/>
    <w:rsid w:val="002D2DD5"/>
    <w:rsid w:val="002D3AAB"/>
    <w:rsid w:val="002D3DDB"/>
    <w:rsid w:val="002D4A8D"/>
    <w:rsid w:val="002D4DF5"/>
    <w:rsid w:val="002D4E07"/>
    <w:rsid w:val="002D549A"/>
    <w:rsid w:val="002D55B1"/>
    <w:rsid w:val="002D5E2C"/>
    <w:rsid w:val="002D5E41"/>
    <w:rsid w:val="002D5EAA"/>
    <w:rsid w:val="002D613A"/>
    <w:rsid w:val="002D616A"/>
    <w:rsid w:val="002D665A"/>
    <w:rsid w:val="002D667D"/>
    <w:rsid w:val="002D6F79"/>
    <w:rsid w:val="002D7525"/>
    <w:rsid w:val="002D788B"/>
    <w:rsid w:val="002D7BED"/>
    <w:rsid w:val="002D7C9A"/>
    <w:rsid w:val="002D7E57"/>
    <w:rsid w:val="002D7F30"/>
    <w:rsid w:val="002E09C0"/>
    <w:rsid w:val="002E16E4"/>
    <w:rsid w:val="002E1ADD"/>
    <w:rsid w:val="002E1D3C"/>
    <w:rsid w:val="002E1E1E"/>
    <w:rsid w:val="002E2128"/>
    <w:rsid w:val="002E25A3"/>
    <w:rsid w:val="002E27C3"/>
    <w:rsid w:val="002E2831"/>
    <w:rsid w:val="002E2870"/>
    <w:rsid w:val="002E2A04"/>
    <w:rsid w:val="002E3126"/>
    <w:rsid w:val="002E355A"/>
    <w:rsid w:val="002E3895"/>
    <w:rsid w:val="002E39BB"/>
    <w:rsid w:val="002E4155"/>
    <w:rsid w:val="002E67A8"/>
    <w:rsid w:val="002E6B35"/>
    <w:rsid w:val="002E7244"/>
    <w:rsid w:val="002E7409"/>
    <w:rsid w:val="002E7C3A"/>
    <w:rsid w:val="002F019B"/>
    <w:rsid w:val="002F0521"/>
    <w:rsid w:val="002F0E1F"/>
    <w:rsid w:val="002F0FB1"/>
    <w:rsid w:val="002F1DEB"/>
    <w:rsid w:val="002F1E11"/>
    <w:rsid w:val="002F1F28"/>
    <w:rsid w:val="002F20AF"/>
    <w:rsid w:val="002F2126"/>
    <w:rsid w:val="002F2589"/>
    <w:rsid w:val="002F292B"/>
    <w:rsid w:val="002F2C30"/>
    <w:rsid w:val="002F2CCC"/>
    <w:rsid w:val="002F2FBA"/>
    <w:rsid w:val="002F35BD"/>
    <w:rsid w:val="002F370A"/>
    <w:rsid w:val="002F3918"/>
    <w:rsid w:val="002F39A3"/>
    <w:rsid w:val="002F41C7"/>
    <w:rsid w:val="002F4684"/>
    <w:rsid w:val="002F46EF"/>
    <w:rsid w:val="002F478E"/>
    <w:rsid w:val="002F4A40"/>
    <w:rsid w:val="002F4CB4"/>
    <w:rsid w:val="002F56A1"/>
    <w:rsid w:val="002F56B3"/>
    <w:rsid w:val="002F5785"/>
    <w:rsid w:val="002F59A7"/>
    <w:rsid w:val="002F5A72"/>
    <w:rsid w:val="002F5EFA"/>
    <w:rsid w:val="002F6454"/>
    <w:rsid w:val="002F669C"/>
    <w:rsid w:val="002F6CDA"/>
    <w:rsid w:val="002F6E6D"/>
    <w:rsid w:val="002F72F0"/>
    <w:rsid w:val="002F7621"/>
    <w:rsid w:val="002F7CD8"/>
    <w:rsid w:val="003004DD"/>
    <w:rsid w:val="003008AD"/>
    <w:rsid w:val="0030146C"/>
    <w:rsid w:val="00301BFE"/>
    <w:rsid w:val="0030225C"/>
    <w:rsid w:val="003022C5"/>
    <w:rsid w:val="00302363"/>
    <w:rsid w:val="003023F4"/>
    <w:rsid w:val="00302C39"/>
    <w:rsid w:val="00302EE2"/>
    <w:rsid w:val="00302F15"/>
    <w:rsid w:val="003030BD"/>
    <w:rsid w:val="003033DB"/>
    <w:rsid w:val="00303628"/>
    <w:rsid w:val="003040EC"/>
    <w:rsid w:val="003046FB"/>
    <w:rsid w:val="00304952"/>
    <w:rsid w:val="00304DDB"/>
    <w:rsid w:val="00304F3C"/>
    <w:rsid w:val="0030537E"/>
    <w:rsid w:val="0030542A"/>
    <w:rsid w:val="00305618"/>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247"/>
    <w:rsid w:val="00313A94"/>
    <w:rsid w:val="00313BE1"/>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762"/>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47"/>
    <w:rsid w:val="00340AA4"/>
    <w:rsid w:val="00340BBE"/>
    <w:rsid w:val="00340C5F"/>
    <w:rsid w:val="0034101A"/>
    <w:rsid w:val="0034109D"/>
    <w:rsid w:val="003411CF"/>
    <w:rsid w:val="003415B9"/>
    <w:rsid w:val="00341C93"/>
    <w:rsid w:val="0034200E"/>
    <w:rsid w:val="003428A0"/>
    <w:rsid w:val="00342A88"/>
    <w:rsid w:val="00342C60"/>
    <w:rsid w:val="00343467"/>
    <w:rsid w:val="00343974"/>
    <w:rsid w:val="00344000"/>
    <w:rsid w:val="00344321"/>
    <w:rsid w:val="003445C4"/>
    <w:rsid w:val="003449DD"/>
    <w:rsid w:val="00345156"/>
    <w:rsid w:val="003455E0"/>
    <w:rsid w:val="0034598D"/>
    <w:rsid w:val="00347057"/>
    <w:rsid w:val="003472FE"/>
    <w:rsid w:val="00347865"/>
    <w:rsid w:val="00347B20"/>
    <w:rsid w:val="00347EF0"/>
    <w:rsid w:val="0035054F"/>
    <w:rsid w:val="00350695"/>
    <w:rsid w:val="00350B2B"/>
    <w:rsid w:val="00350EBC"/>
    <w:rsid w:val="00350FFA"/>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A86"/>
    <w:rsid w:val="00366B0D"/>
    <w:rsid w:val="00366D17"/>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594"/>
    <w:rsid w:val="00371641"/>
    <w:rsid w:val="00371AB8"/>
    <w:rsid w:val="00371C8D"/>
    <w:rsid w:val="00371ED6"/>
    <w:rsid w:val="00371F0F"/>
    <w:rsid w:val="00372084"/>
    <w:rsid w:val="00372263"/>
    <w:rsid w:val="003726F0"/>
    <w:rsid w:val="0037276E"/>
    <w:rsid w:val="00372F2C"/>
    <w:rsid w:val="00373035"/>
    <w:rsid w:val="003736E1"/>
    <w:rsid w:val="00373C20"/>
    <w:rsid w:val="00374485"/>
    <w:rsid w:val="003747B8"/>
    <w:rsid w:val="00374A2D"/>
    <w:rsid w:val="00374B9F"/>
    <w:rsid w:val="00375139"/>
    <w:rsid w:val="0037541A"/>
    <w:rsid w:val="003754F5"/>
    <w:rsid w:val="003759A3"/>
    <w:rsid w:val="0037626D"/>
    <w:rsid w:val="0037634C"/>
    <w:rsid w:val="00376D80"/>
    <w:rsid w:val="0037741E"/>
    <w:rsid w:val="00377497"/>
    <w:rsid w:val="003804B8"/>
    <w:rsid w:val="0038084D"/>
    <w:rsid w:val="00380BE0"/>
    <w:rsid w:val="00380C3D"/>
    <w:rsid w:val="003811DD"/>
    <w:rsid w:val="00381A34"/>
    <w:rsid w:val="00381ABD"/>
    <w:rsid w:val="0038222B"/>
    <w:rsid w:val="003822A9"/>
    <w:rsid w:val="003823EF"/>
    <w:rsid w:val="003827DF"/>
    <w:rsid w:val="003828A3"/>
    <w:rsid w:val="0038344F"/>
    <w:rsid w:val="003834FA"/>
    <w:rsid w:val="00383678"/>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27A2"/>
    <w:rsid w:val="00392B05"/>
    <w:rsid w:val="00392F55"/>
    <w:rsid w:val="0039309E"/>
    <w:rsid w:val="00393182"/>
    <w:rsid w:val="00393347"/>
    <w:rsid w:val="003933BF"/>
    <w:rsid w:val="0039380E"/>
    <w:rsid w:val="00393C7C"/>
    <w:rsid w:val="00393E5A"/>
    <w:rsid w:val="00393F45"/>
    <w:rsid w:val="00394009"/>
    <w:rsid w:val="00394514"/>
    <w:rsid w:val="003949B8"/>
    <w:rsid w:val="00394D52"/>
    <w:rsid w:val="00394E0F"/>
    <w:rsid w:val="00394F4C"/>
    <w:rsid w:val="0039505A"/>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A8"/>
    <w:rsid w:val="003A5210"/>
    <w:rsid w:val="003A524E"/>
    <w:rsid w:val="003A5484"/>
    <w:rsid w:val="003A570E"/>
    <w:rsid w:val="003A59BC"/>
    <w:rsid w:val="003A5A2D"/>
    <w:rsid w:val="003A6471"/>
    <w:rsid w:val="003A676F"/>
    <w:rsid w:val="003A6DBD"/>
    <w:rsid w:val="003A6FDE"/>
    <w:rsid w:val="003A7117"/>
    <w:rsid w:val="003A7874"/>
    <w:rsid w:val="003A7C4D"/>
    <w:rsid w:val="003A7EED"/>
    <w:rsid w:val="003B009B"/>
    <w:rsid w:val="003B0AF1"/>
    <w:rsid w:val="003B0B09"/>
    <w:rsid w:val="003B0EB4"/>
    <w:rsid w:val="003B0FBE"/>
    <w:rsid w:val="003B1445"/>
    <w:rsid w:val="003B1E13"/>
    <w:rsid w:val="003B1F58"/>
    <w:rsid w:val="003B20C3"/>
    <w:rsid w:val="003B2CCB"/>
    <w:rsid w:val="003B3415"/>
    <w:rsid w:val="003B3896"/>
    <w:rsid w:val="003B400D"/>
    <w:rsid w:val="003B4721"/>
    <w:rsid w:val="003B47FD"/>
    <w:rsid w:val="003B4C00"/>
    <w:rsid w:val="003B4C0D"/>
    <w:rsid w:val="003B5227"/>
    <w:rsid w:val="003B55CA"/>
    <w:rsid w:val="003B5A3E"/>
    <w:rsid w:val="003B6575"/>
    <w:rsid w:val="003B65BA"/>
    <w:rsid w:val="003B6B5C"/>
    <w:rsid w:val="003B6FAA"/>
    <w:rsid w:val="003B71A3"/>
    <w:rsid w:val="003B7266"/>
    <w:rsid w:val="003B7BE5"/>
    <w:rsid w:val="003B7EBA"/>
    <w:rsid w:val="003C01DB"/>
    <w:rsid w:val="003C066F"/>
    <w:rsid w:val="003C07E4"/>
    <w:rsid w:val="003C0D4C"/>
    <w:rsid w:val="003C13DF"/>
    <w:rsid w:val="003C15BA"/>
    <w:rsid w:val="003C1D70"/>
    <w:rsid w:val="003C2140"/>
    <w:rsid w:val="003C21CF"/>
    <w:rsid w:val="003C21D0"/>
    <w:rsid w:val="003C2452"/>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3D9"/>
    <w:rsid w:val="003C6749"/>
    <w:rsid w:val="003C6A0C"/>
    <w:rsid w:val="003C6AC8"/>
    <w:rsid w:val="003C6EA0"/>
    <w:rsid w:val="003C6F12"/>
    <w:rsid w:val="003C70CC"/>
    <w:rsid w:val="003C750A"/>
    <w:rsid w:val="003C7DDE"/>
    <w:rsid w:val="003D00AA"/>
    <w:rsid w:val="003D0408"/>
    <w:rsid w:val="003D0BA4"/>
    <w:rsid w:val="003D1157"/>
    <w:rsid w:val="003D14C5"/>
    <w:rsid w:val="003D195A"/>
    <w:rsid w:val="003D195C"/>
    <w:rsid w:val="003D19CF"/>
    <w:rsid w:val="003D1E31"/>
    <w:rsid w:val="003D20DD"/>
    <w:rsid w:val="003D27EF"/>
    <w:rsid w:val="003D2882"/>
    <w:rsid w:val="003D2D86"/>
    <w:rsid w:val="003D2F52"/>
    <w:rsid w:val="003D30CA"/>
    <w:rsid w:val="003D311F"/>
    <w:rsid w:val="003D34F9"/>
    <w:rsid w:val="003D3C69"/>
    <w:rsid w:val="003D4268"/>
    <w:rsid w:val="003D4298"/>
    <w:rsid w:val="003D5297"/>
    <w:rsid w:val="003D54B6"/>
    <w:rsid w:val="003D5A35"/>
    <w:rsid w:val="003D5FC4"/>
    <w:rsid w:val="003D612F"/>
    <w:rsid w:val="003D63F6"/>
    <w:rsid w:val="003D64A8"/>
    <w:rsid w:val="003D6D4F"/>
    <w:rsid w:val="003D6DE3"/>
    <w:rsid w:val="003D73CD"/>
    <w:rsid w:val="003D7666"/>
    <w:rsid w:val="003D7CB7"/>
    <w:rsid w:val="003E01CE"/>
    <w:rsid w:val="003E0AA2"/>
    <w:rsid w:val="003E0CC2"/>
    <w:rsid w:val="003E0F67"/>
    <w:rsid w:val="003E1278"/>
    <w:rsid w:val="003E1D74"/>
    <w:rsid w:val="003E1ECC"/>
    <w:rsid w:val="003E1FA5"/>
    <w:rsid w:val="003E27E5"/>
    <w:rsid w:val="003E2924"/>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36E"/>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209"/>
    <w:rsid w:val="003F32B1"/>
    <w:rsid w:val="003F3367"/>
    <w:rsid w:val="003F34CF"/>
    <w:rsid w:val="003F35C6"/>
    <w:rsid w:val="003F3BF2"/>
    <w:rsid w:val="003F3F2A"/>
    <w:rsid w:val="003F40CB"/>
    <w:rsid w:val="003F4B4C"/>
    <w:rsid w:val="003F4ECE"/>
    <w:rsid w:val="003F52A6"/>
    <w:rsid w:val="003F59E5"/>
    <w:rsid w:val="003F6828"/>
    <w:rsid w:val="003F6880"/>
    <w:rsid w:val="003F688A"/>
    <w:rsid w:val="003F78BD"/>
    <w:rsid w:val="00400072"/>
    <w:rsid w:val="004003E4"/>
    <w:rsid w:val="00400C19"/>
    <w:rsid w:val="00400DD2"/>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AD7"/>
    <w:rsid w:val="00406FC1"/>
    <w:rsid w:val="00407213"/>
    <w:rsid w:val="004075CF"/>
    <w:rsid w:val="004075E0"/>
    <w:rsid w:val="00407F6E"/>
    <w:rsid w:val="00410388"/>
    <w:rsid w:val="00410C14"/>
    <w:rsid w:val="0041105D"/>
    <w:rsid w:val="0041150B"/>
    <w:rsid w:val="00411859"/>
    <w:rsid w:val="00411BCB"/>
    <w:rsid w:val="004123D9"/>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90B"/>
    <w:rsid w:val="00417F8B"/>
    <w:rsid w:val="00420A1A"/>
    <w:rsid w:val="00420B0D"/>
    <w:rsid w:val="00420C34"/>
    <w:rsid w:val="00420E7D"/>
    <w:rsid w:val="004218FD"/>
    <w:rsid w:val="00421F09"/>
    <w:rsid w:val="00422016"/>
    <w:rsid w:val="0042207C"/>
    <w:rsid w:val="004221C4"/>
    <w:rsid w:val="00422247"/>
    <w:rsid w:val="00422895"/>
    <w:rsid w:val="00422906"/>
    <w:rsid w:val="00422D57"/>
    <w:rsid w:val="00422DAB"/>
    <w:rsid w:val="00422FA5"/>
    <w:rsid w:val="00423415"/>
    <w:rsid w:val="00423703"/>
    <w:rsid w:val="00423D54"/>
    <w:rsid w:val="00423E3A"/>
    <w:rsid w:val="00423E4C"/>
    <w:rsid w:val="00423F19"/>
    <w:rsid w:val="0042401D"/>
    <w:rsid w:val="00424865"/>
    <w:rsid w:val="004248A6"/>
    <w:rsid w:val="00424902"/>
    <w:rsid w:val="004249AB"/>
    <w:rsid w:val="00424AAC"/>
    <w:rsid w:val="00424B6C"/>
    <w:rsid w:val="00424EE9"/>
    <w:rsid w:val="004252DC"/>
    <w:rsid w:val="00425A5B"/>
    <w:rsid w:val="00426050"/>
    <w:rsid w:val="004260A0"/>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868"/>
    <w:rsid w:val="00431D9E"/>
    <w:rsid w:val="004320D8"/>
    <w:rsid w:val="00432884"/>
    <w:rsid w:val="0043290E"/>
    <w:rsid w:val="00432A40"/>
    <w:rsid w:val="00432AE3"/>
    <w:rsid w:val="00432C7E"/>
    <w:rsid w:val="00432F6E"/>
    <w:rsid w:val="00433146"/>
    <w:rsid w:val="0043316F"/>
    <w:rsid w:val="0043326F"/>
    <w:rsid w:val="00433D67"/>
    <w:rsid w:val="004349FA"/>
    <w:rsid w:val="00434C64"/>
    <w:rsid w:val="00434CFB"/>
    <w:rsid w:val="004353C5"/>
    <w:rsid w:val="00435903"/>
    <w:rsid w:val="00435F5A"/>
    <w:rsid w:val="00436229"/>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90"/>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50953"/>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AA7"/>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764"/>
    <w:rsid w:val="0046580E"/>
    <w:rsid w:val="00465CD5"/>
    <w:rsid w:val="00465E89"/>
    <w:rsid w:val="00466178"/>
    <w:rsid w:val="00466B3E"/>
    <w:rsid w:val="00466F9D"/>
    <w:rsid w:val="004674C1"/>
    <w:rsid w:val="00467590"/>
    <w:rsid w:val="00467E52"/>
    <w:rsid w:val="00467F2A"/>
    <w:rsid w:val="00470039"/>
    <w:rsid w:val="004706F9"/>
    <w:rsid w:val="00470893"/>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879"/>
    <w:rsid w:val="00482FF6"/>
    <w:rsid w:val="00483015"/>
    <w:rsid w:val="0048301E"/>
    <w:rsid w:val="00483849"/>
    <w:rsid w:val="00483A98"/>
    <w:rsid w:val="00483ABA"/>
    <w:rsid w:val="00483C37"/>
    <w:rsid w:val="00483CE8"/>
    <w:rsid w:val="00483F17"/>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152"/>
    <w:rsid w:val="0049350B"/>
    <w:rsid w:val="0049374F"/>
    <w:rsid w:val="004938D7"/>
    <w:rsid w:val="00493A8E"/>
    <w:rsid w:val="00493D24"/>
    <w:rsid w:val="00493D97"/>
    <w:rsid w:val="00493EA1"/>
    <w:rsid w:val="00493ED4"/>
    <w:rsid w:val="004943C9"/>
    <w:rsid w:val="00494463"/>
    <w:rsid w:val="004946E1"/>
    <w:rsid w:val="00494A56"/>
    <w:rsid w:val="00494FCE"/>
    <w:rsid w:val="00495256"/>
    <w:rsid w:val="004957B5"/>
    <w:rsid w:val="004957F9"/>
    <w:rsid w:val="0049605A"/>
    <w:rsid w:val="004969FB"/>
    <w:rsid w:val="00496DC8"/>
    <w:rsid w:val="004974A9"/>
    <w:rsid w:val="004975A3"/>
    <w:rsid w:val="00497799"/>
    <w:rsid w:val="00497810"/>
    <w:rsid w:val="0049788A"/>
    <w:rsid w:val="00497FF6"/>
    <w:rsid w:val="004A00C1"/>
    <w:rsid w:val="004A0E60"/>
    <w:rsid w:val="004A10F9"/>
    <w:rsid w:val="004A1F32"/>
    <w:rsid w:val="004A23A7"/>
    <w:rsid w:val="004A23F2"/>
    <w:rsid w:val="004A241B"/>
    <w:rsid w:val="004A284F"/>
    <w:rsid w:val="004A288C"/>
    <w:rsid w:val="004A2A88"/>
    <w:rsid w:val="004A31A9"/>
    <w:rsid w:val="004A326F"/>
    <w:rsid w:val="004A3658"/>
    <w:rsid w:val="004A3957"/>
    <w:rsid w:val="004A3C6C"/>
    <w:rsid w:val="004A4850"/>
    <w:rsid w:val="004A4A43"/>
    <w:rsid w:val="004A4F8B"/>
    <w:rsid w:val="004A537A"/>
    <w:rsid w:val="004A5A26"/>
    <w:rsid w:val="004A5AE1"/>
    <w:rsid w:val="004A6515"/>
    <w:rsid w:val="004A6830"/>
    <w:rsid w:val="004A6CCD"/>
    <w:rsid w:val="004A6D4A"/>
    <w:rsid w:val="004A7444"/>
    <w:rsid w:val="004A78CB"/>
    <w:rsid w:val="004A7A55"/>
    <w:rsid w:val="004B12EE"/>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9F9"/>
    <w:rsid w:val="004B5E99"/>
    <w:rsid w:val="004B5F2A"/>
    <w:rsid w:val="004B5FDB"/>
    <w:rsid w:val="004B6380"/>
    <w:rsid w:val="004B66EB"/>
    <w:rsid w:val="004B6DEC"/>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7C1"/>
    <w:rsid w:val="004C1FB8"/>
    <w:rsid w:val="004C208A"/>
    <w:rsid w:val="004C2329"/>
    <w:rsid w:val="004C26F4"/>
    <w:rsid w:val="004C3108"/>
    <w:rsid w:val="004C3473"/>
    <w:rsid w:val="004C36D7"/>
    <w:rsid w:val="004C470C"/>
    <w:rsid w:val="004C4960"/>
    <w:rsid w:val="004C49B6"/>
    <w:rsid w:val="004C4B2D"/>
    <w:rsid w:val="004C4B97"/>
    <w:rsid w:val="004C53F7"/>
    <w:rsid w:val="004C55AE"/>
    <w:rsid w:val="004C5F43"/>
    <w:rsid w:val="004C6000"/>
    <w:rsid w:val="004C6065"/>
    <w:rsid w:val="004C63B8"/>
    <w:rsid w:val="004C6E9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A4E"/>
    <w:rsid w:val="004D4C0E"/>
    <w:rsid w:val="004D5062"/>
    <w:rsid w:val="004D5BE8"/>
    <w:rsid w:val="004D6172"/>
    <w:rsid w:val="004D6890"/>
    <w:rsid w:val="004D69F6"/>
    <w:rsid w:val="004D6A82"/>
    <w:rsid w:val="004D6A94"/>
    <w:rsid w:val="004D6E74"/>
    <w:rsid w:val="004D72C3"/>
    <w:rsid w:val="004D7ACC"/>
    <w:rsid w:val="004D7BBD"/>
    <w:rsid w:val="004D7CC5"/>
    <w:rsid w:val="004D7EF6"/>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BEE"/>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817"/>
    <w:rsid w:val="00502DF2"/>
    <w:rsid w:val="00502E1D"/>
    <w:rsid w:val="00503FAC"/>
    <w:rsid w:val="0050430A"/>
    <w:rsid w:val="005044AA"/>
    <w:rsid w:val="00504F3F"/>
    <w:rsid w:val="00505027"/>
    <w:rsid w:val="005050A8"/>
    <w:rsid w:val="005051E4"/>
    <w:rsid w:val="0050542B"/>
    <w:rsid w:val="00505A9D"/>
    <w:rsid w:val="00505B7F"/>
    <w:rsid w:val="00506499"/>
    <w:rsid w:val="005067A3"/>
    <w:rsid w:val="00506A99"/>
    <w:rsid w:val="00506DBE"/>
    <w:rsid w:val="00506E29"/>
    <w:rsid w:val="005078B4"/>
    <w:rsid w:val="0051005E"/>
    <w:rsid w:val="005102DE"/>
    <w:rsid w:val="00510EC9"/>
    <w:rsid w:val="005114B4"/>
    <w:rsid w:val="00511755"/>
    <w:rsid w:val="005117F0"/>
    <w:rsid w:val="00511A5E"/>
    <w:rsid w:val="00511E6C"/>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9E1"/>
    <w:rsid w:val="00515FC9"/>
    <w:rsid w:val="005169FD"/>
    <w:rsid w:val="00516BBE"/>
    <w:rsid w:val="00516FA9"/>
    <w:rsid w:val="0051752E"/>
    <w:rsid w:val="00517697"/>
    <w:rsid w:val="00517D22"/>
    <w:rsid w:val="00517EF8"/>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F2F"/>
    <w:rsid w:val="005253FC"/>
    <w:rsid w:val="00525741"/>
    <w:rsid w:val="00525B45"/>
    <w:rsid w:val="00525F51"/>
    <w:rsid w:val="005269CB"/>
    <w:rsid w:val="00526AB8"/>
    <w:rsid w:val="00526F5C"/>
    <w:rsid w:val="005275C6"/>
    <w:rsid w:val="00527CF4"/>
    <w:rsid w:val="00530418"/>
    <w:rsid w:val="0053062D"/>
    <w:rsid w:val="00530B99"/>
    <w:rsid w:val="00530BF4"/>
    <w:rsid w:val="00531964"/>
    <w:rsid w:val="00531A3E"/>
    <w:rsid w:val="00531BD8"/>
    <w:rsid w:val="005329D5"/>
    <w:rsid w:val="00532C06"/>
    <w:rsid w:val="00532C0A"/>
    <w:rsid w:val="00532FE7"/>
    <w:rsid w:val="005331FB"/>
    <w:rsid w:val="005332A1"/>
    <w:rsid w:val="00533338"/>
    <w:rsid w:val="00533767"/>
    <w:rsid w:val="00533809"/>
    <w:rsid w:val="00534169"/>
    <w:rsid w:val="0053426B"/>
    <w:rsid w:val="00534536"/>
    <w:rsid w:val="00534858"/>
    <w:rsid w:val="00534871"/>
    <w:rsid w:val="00534A68"/>
    <w:rsid w:val="00534B59"/>
    <w:rsid w:val="00535431"/>
    <w:rsid w:val="00535ABD"/>
    <w:rsid w:val="00535E97"/>
    <w:rsid w:val="00536DE7"/>
    <w:rsid w:val="005372EC"/>
    <w:rsid w:val="0053730A"/>
    <w:rsid w:val="005377AD"/>
    <w:rsid w:val="00537A52"/>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63D"/>
    <w:rsid w:val="0054397E"/>
    <w:rsid w:val="00544697"/>
    <w:rsid w:val="005449A9"/>
    <w:rsid w:val="00544D19"/>
    <w:rsid w:val="00544DD8"/>
    <w:rsid w:val="00545107"/>
    <w:rsid w:val="005455BA"/>
    <w:rsid w:val="00545BB1"/>
    <w:rsid w:val="00545DF6"/>
    <w:rsid w:val="00545EA4"/>
    <w:rsid w:val="0054600A"/>
    <w:rsid w:val="00546021"/>
    <w:rsid w:val="00546156"/>
    <w:rsid w:val="00546191"/>
    <w:rsid w:val="005462DD"/>
    <w:rsid w:val="00546C65"/>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C1F"/>
    <w:rsid w:val="00552FE8"/>
    <w:rsid w:val="0055309B"/>
    <w:rsid w:val="00553B95"/>
    <w:rsid w:val="00553ECA"/>
    <w:rsid w:val="005546AE"/>
    <w:rsid w:val="005548A8"/>
    <w:rsid w:val="005548C8"/>
    <w:rsid w:val="00554926"/>
    <w:rsid w:val="00554D9A"/>
    <w:rsid w:val="00554F1F"/>
    <w:rsid w:val="00555010"/>
    <w:rsid w:val="00555517"/>
    <w:rsid w:val="0055566A"/>
    <w:rsid w:val="00555A94"/>
    <w:rsid w:val="0055611F"/>
    <w:rsid w:val="005576E9"/>
    <w:rsid w:val="00557932"/>
    <w:rsid w:val="00557A32"/>
    <w:rsid w:val="00557A75"/>
    <w:rsid w:val="00560061"/>
    <w:rsid w:val="005600CB"/>
    <w:rsid w:val="005604A6"/>
    <w:rsid w:val="00560806"/>
    <w:rsid w:val="00560A04"/>
    <w:rsid w:val="00560B0F"/>
    <w:rsid w:val="00560E27"/>
    <w:rsid w:val="00560EFF"/>
    <w:rsid w:val="005618FD"/>
    <w:rsid w:val="00561B53"/>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00C"/>
    <w:rsid w:val="0057074E"/>
    <w:rsid w:val="00570941"/>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3C02"/>
    <w:rsid w:val="00574417"/>
    <w:rsid w:val="0057450C"/>
    <w:rsid w:val="00575302"/>
    <w:rsid w:val="00575336"/>
    <w:rsid w:val="005758E6"/>
    <w:rsid w:val="00575C58"/>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71"/>
    <w:rsid w:val="00581AE3"/>
    <w:rsid w:val="0058215C"/>
    <w:rsid w:val="005822AC"/>
    <w:rsid w:val="0058243D"/>
    <w:rsid w:val="00582CB0"/>
    <w:rsid w:val="00582E48"/>
    <w:rsid w:val="00582F63"/>
    <w:rsid w:val="00583159"/>
    <w:rsid w:val="0058386D"/>
    <w:rsid w:val="00583D2F"/>
    <w:rsid w:val="0058432C"/>
    <w:rsid w:val="00584450"/>
    <w:rsid w:val="005844C2"/>
    <w:rsid w:val="00584525"/>
    <w:rsid w:val="005845EF"/>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4F8"/>
    <w:rsid w:val="00595665"/>
    <w:rsid w:val="00595C2E"/>
    <w:rsid w:val="00595CE8"/>
    <w:rsid w:val="00595F57"/>
    <w:rsid w:val="00596278"/>
    <w:rsid w:val="00596284"/>
    <w:rsid w:val="0059642A"/>
    <w:rsid w:val="00596766"/>
    <w:rsid w:val="0059685F"/>
    <w:rsid w:val="005969F6"/>
    <w:rsid w:val="00596D84"/>
    <w:rsid w:val="00596F77"/>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4E77"/>
    <w:rsid w:val="005A5390"/>
    <w:rsid w:val="005A54BC"/>
    <w:rsid w:val="005A561D"/>
    <w:rsid w:val="005A5AB2"/>
    <w:rsid w:val="005A5DA8"/>
    <w:rsid w:val="005A5E8E"/>
    <w:rsid w:val="005A62C4"/>
    <w:rsid w:val="005A66E4"/>
    <w:rsid w:val="005A67C9"/>
    <w:rsid w:val="005A69CD"/>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07E"/>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2C4B"/>
    <w:rsid w:val="005C300D"/>
    <w:rsid w:val="005C30B3"/>
    <w:rsid w:val="005C3715"/>
    <w:rsid w:val="005C4379"/>
    <w:rsid w:val="005C4DC2"/>
    <w:rsid w:val="005C568B"/>
    <w:rsid w:val="005C5AE5"/>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5F87"/>
    <w:rsid w:val="005D6608"/>
    <w:rsid w:val="005D6AA6"/>
    <w:rsid w:val="005D7119"/>
    <w:rsid w:val="005E03C5"/>
    <w:rsid w:val="005E0617"/>
    <w:rsid w:val="005E06C1"/>
    <w:rsid w:val="005E0A46"/>
    <w:rsid w:val="005E0DE2"/>
    <w:rsid w:val="005E0EFE"/>
    <w:rsid w:val="005E1227"/>
    <w:rsid w:val="005E1BBD"/>
    <w:rsid w:val="005E2853"/>
    <w:rsid w:val="005E287D"/>
    <w:rsid w:val="005E28B7"/>
    <w:rsid w:val="005E2B2D"/>
    <w:rsid w:val="005E2FE1"/>
    <w:rsid w:val="005E33AD"/>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E4B"/>
    <w:rsid w:val="005F2FFE"/>
    <w:rsid w:val="005F394B"/>
    <w:rsid w:val="005F3A58"/>
    <w:rsid w:val="005F3A75"/>
    <w:rsid w:val="005F4989"/>
    <w:rsid w:val="005F4A72"/>
    <w:rsid w:val="005F4AC8"/>
    <w:rsid w:val="005F4B6B"/>
    <w:rsid w:val="005F4DCD"/>
    <w:rsid w:val="005F4DFC"/>
    <w:rsid w:val="005F541E"/>
    <w:rsid w:val="005F564C"/>
    <w:rsid w:val="005F5AC5"/>
    <w:rsid w:val="005F5B9E"/>
    <w:rsid w:val="005F5F2B"/>
    <w:rsid w:val="005F5F7E"/>
    <w:rsid w:val="005F6205"/>
    <w:rsid w:val="005F64F2"/>
    <w:rsid w:val="005F6925"/>
    <w:rsid w:val="005F697D"/>
    <w:rsid w:val="005F7BD6"/>
    <w:rsid w:val="00600984"/>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70EC"/>
    <w:rsid w:val="006071A2"/>
    <w:rsid w:val="006071D8"/>
    <w:rsid w:val="006105AD"/>
    <w:rsid w:val="0061093F"/>
    <w:rsid w:val="00610C39"/>
    <w:rsid w:val="00610F21"/>
    <w:rsid w:val="0061121E"/>
    <w:rsid w:val="00611354"/>
    <w:rsid w:val="006115EA"/>
    <w:rsid w:val="00611A55"/>
    <w:rsid w:val="00611A8C"/>
    <w:rsid w:val="006120F7"/>
    <w:rsid w:val="0061290A"/>
    <w:rsid w:val="00612C58"/>
    <w:rsid w:val="0061337C"/>
    <w:rsid w:val="006134F9"/>
    <w:rsid w:val="00613837"/>
    <w:rsid w:val="00613E3C"/>
    <w:rsid w:val="00613FDA"/>
    <w:rsid w:val="00613FFF"/>
    <w:rsid w:val="0061439A"/>
    <w:rsid w:val="006149CD"/>
    <w:rsid w:val="00614F56"/>
    <w:rsid w:val="0061511A"/>
    <w:rsid w:val="00615255"/>
    <w:rsid w:val="00615396"/>
    <w:rsid w:val="0061543F"/>
    <w:rsid w:val="006156C3"/>
    <w:rsid w:val="00615C89"/>
    <w:rsid w:val="00616851"/>
    <w:rsid w:val="00616AF7"/>
    <w:rsid w:val="00616BE5"/>
    <w:rsid w:val="00616C7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09A"/>
    <w:rsid w:val="006234A1"/>
    <w:rsid w:val="00623564"/>
    <w:rsid w:val="00623626"/>
    <w:rsid w:val="00623935"/>
    <w:rsid w:val="00623B16"/>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BC"/>
    <w:rsid w:val="00630D51"/>
    <w:rsid w:val="00631368"/>
    <w:rsid w:val="0063136E"/>
    <w:rsid w:val="006318AF"/>
    <w:rsid w:val="00632036"/>
    <w:rsid w:val="006321A8"/>
    <w:rsid w:val="006323B7"/>
    <w:rsid w:val="006328E1"/>
    <w:rsid w:val="00632952"/>
    <w:rsid w:val="00632F82"/>
    <w:rsid w:val="00633166"/>
    <w:rsid w:val="00633303"/>
    <w:rsid w:val="006334E9"/>
    <w:rsid w:val="00634126"/>
    <w:rsid w:val="0063427B"/>
    <w:rsid w:val="00634350"/>
    <w:rsid w:val="00634380"/>
    <w:rsid w:val="0063476A"/>
    <w:rsid w:val="00634B59"/>
    <w:rsid w:val="00634FCF"/>
    <w:rsid w:val="00635186"/>
    <w:rsid w:val="006351AF"/>
    <w:rsid w:val="006353B5"/>
    <w:rsid w:val="00635731"/>
    <w:rsid w:val="006359D9"/>
    <w:rsid w:val="00635AC3"/>
    <w:rsid w:val="00635E11"/>
    <w:rsid w:val="00635F2B"/>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035"/>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5066"/>
    <w:rsid w:val="006550B8"/>
    <w:rsid w:val="00655572"/>
    <w:rsid w:val="00655F60"/>
    <w:rsid w:val="006561CF"/>
    <w:rsid w:val="00656202"/>
    <w:rsid w:val="006565DA"/>
    <w:rsid w:val="0065674A"/>
    <w:rsid w:val="0065688F"/>
    <w:rsid w:val="00656F56"/>
    <w:rsid w:val="00657BB2"/>
    <w:rsid w:val="00660264"/>
    <w:rsid w:val="006602F8"/>
    <w:rsid w:val="00660B03"/>
    <w:rsid w:val="00660C56"/>
    <w:rsid w:val="00661031"/>
    <w:rsid w:val="0066157E"/>
    <w:rsid w:val="006615E1"/>
    <w:rsid w:val="00661D21"/>
    <w:rsid w:val="00661DDC"/>
    <w:rsid w:val="00661E4F"/>
    <w:rsid w:val="006620C2"/>
    <w:rsid w:val="00662401"/>
    <w:rsid w:val="0066252A"/>
    <w:rsid w:val="00662806"/>
    <w:rsid w:val="00662BFC"/>
    <w:rsid w:val="0066370E"/>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18"/>
    <w:rsid w:val="00671426"/>
    <w:rsid w:val="0067164C"/>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D2C"/>
    <w:rsid w:val="006760BA"/>
    <w:rsid w:val="006763DD"/>
    <w:rsid w:val="00676943"/>
    <w:rsid w:val="006771DF"/>
    <w:rsid w:val="00677489"/>
    <w:rsid w:val="00677D6B"/>
    <w:rsid w:val="00677EAD"/>
    <w:rsid w:val="00680357"/>
    <w:rsid w:val="00680B9A"/>
    <w:rsid w:val="00680BB5"/>
    <w:rsid w:val="00680BF6"/>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623"/>
    <w:rsid w:val="00683B6B"/>
    <w:rsid w:val="006841FE"/>
    <w:rsid w:val="00684365"/>
    <w:rsid w:val="0068439F"/>
    <w:rsid w:val="00684A73"/>
    <w:rsid w:val="00684A76"/>
    <w:rsid w:val="006852AD"/>
    <w:rsid w:val="006857EA"/>
    <w:rsid w:val="00685834"/>
    <w:rsid w:val="006859CB"/>
    <w:rsid w:val="00685B9B"/>
    <w:rsid w:val="006860FF"/>
    <w:rsid w:val="0068618B"/>
    <w:rsid w:val="006864C9"/>
    <w:rsid w:val="00686A49"/>
    <w:rsid w:val="00686D49"/>
    <w:rsid w:val="00686F8E"/>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CD"/>
    <w:rsid w:val="00694577"/>
    <w:rsid w:val="00694653"/>
    <w:rsid w:val="00695471"/>
    <w:rsid w:val="00695E98"/>
    <w:rsid w:val="00696076"/>
    <w:rsid w:val="0069612B"/>
    <w:rsid w:val="0069666F"/>
    <w:rsid w:val="006966DB"/>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F93"/>
    <w:rsid w:val="006B24DF"/>
    <w:rsid w:val="006B2C7B"/>
    <w:rsid w:val="006B2E28"/>
    <w:rsid w:val="006B2E2C"/>
    <w:rsid w:val="006B3436"/>
    <w:rsid w:val="006B3FC8"/>
    <w:rsid w:val="006B4C88"/>
    <w:rsid w:val="006B57F7"/>
    <w:rsid w:val="006B591C"/>
    <w:rsid w:val="006B652B"/>
    <w:rsid w:val="006B674C"/>
    <w:rsid w:val="006B6F27"/>
    <w:rsid w:val="006C04DF"/>
    <w:rsid w:val="006C05BE"/>
    <w:rsid w:val="006C062F"/>
    <w:rsid w:val="006C0663"/>
    <w:rsid w:val="006C0847"/>
    <w:rsid w:val="006C08F2"/>
    <w:rsid w:val="006C0963"/>
    <w:rsid w:val="006C0C85"/>
    <w:rsid w:val="006C1419"/>
    <w:rsid w:val="006C1524"/>
    <w:rsid w:val="006C1B32"/>
    <w:rsid w:val="006C2021"/>
    <w:rsid w:val="006C2211"/>
    <w:rsid w:val="006C224C"/>
    <w:rsid w:val="006C259E"/>
    <w:rsid w:val="006C2692"/>
    <w:rsid w:val="006C2FEB"/>
    <w:rsid w:val="006C346E"/>
    <w:rsid w:val="006C362F"/>
    <w:rsid w:val="006C3852"/>
    <w:rsid w:val="006C3A9C"/>
    <w:rsid w:val="006C3B01"/>
    <w:rsid w:val="006C3DC8"/>
    <w:rsid w:val="006C52F4"/>
    <w:rsid w:val="006C544C"/>
    <w:rsid w:val="006C5AC9"/>
    <w:rsid w:val="006C5C9B"/>
    <w:rsid w:val="006C5EAA"/>
    <w:rsid w:val="006C5F42"/>
    <w:rsid w:val="006C64BF"/>
    <w:rsid w:val="006C6996"/>
    <w:rsid w:val="006C784C"/>
    <w:rsid w:val="006C7998"/>
    <w:rsid w:val="006C7CE0"/>
    <w:rsid w:val="006D0251"/>
    <w:rsid w:val="006D0988"/>
    <w:rsid w:val="006D0BFF"/>
    <w:rsid w:val="006D13BA"/>
    <w:rsid w:val="006D1416"/>
    <w:rsid w:val="006D1971"/>
    <w:rsid w:val="006D1D03"/>
    <w:rsid w:val="006D2222"/>
    <w:rsid w:val="006D2853"/>
    <w:rsid w:val="006D29A6"/>
    <w:rsid w:val="006D2B0C"/>
    <w:rsid w:val="006D2B5D"/>
    <w:rsid w:val="006D332E"/>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28E"/>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5358"/>
    <w:rsid w:val="006E59CE"/>
    <w:rsid w:val="006E5E06"/>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3A"/>
    <w:rsid w:val="006F4542"/>
    <w:rsid w:val="006F4F71"/>
    <w:rsid w:val="006F5081"/>
    <w:rsid w:val="006F5355"/>
    <w:rsid w:val="006F5CF4"/>
    <w:rsid w:val="006F5FD8"/>
    <w:rsid w:val="006F661A"/>
    <w:rsid w:val="006F692F"/>
    <w:rsid w:val="006F71BA"/>
    <w:rsid w:val="006F75D5"/>
    <w:rsid w:val="006F7A04"/>
    <w:rsid w:val="006F7A94"/>
    <w:rsid w:val="006F7DB9"/>
    <w:rsid w:val="007001E2"/>
    <w:rsid w:val="007003EA"/>
    <w:rsid w:val="007005C1"/>
    <w:rsid w:val="00701213"/>
    <w:rsid w:val="00701578"/>
    <w:rsid w:val="0070189D"/>
    <w:rsid w:val="0070224E"/>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E9A"/>
    <w:rsid w:val="00712FEE"/>
    <w:rsid w:val="007139D1"/>
    <w:rsid w:val="0071405D"/>
    <w:rsid w:val="007142CE"/>
    <w:rsid w:val="007146C8"/>
    <w:rsid w:val="007149F2"/>
    <w:rsid w:val="00714E3C"/>
    <w:rsid w:val="00714EB1"/>
    <w:rsid w:val="00715B86"/>
    <w:rsid w:val="007160C9"/>
    <w:rsid w:val="007163FF"/>
    <w:rsid w:val="0071696B"/>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0E1"/>
    <w:rsid w:val="007231CB"/>
    <w:rsid w:val="0072388D"/>
    <w:rsid w:val="00723959"/>
    <w:rsid w:val="00723A0C"/>
    <w:rsid w:val="00723C4A"/>
    <w:rsid w:val="00723CF2"/>
    <w:rsid w:val="00723D31"/>
    <w:rsid w:val="00723F5A"/>
    <w:rsid w:val="0072456D"/>
    <w:rsid w:val="0072481C"/>
    <w:rsid w:val="007248B0"/>
    <w:rsid w:val="00724A65"/>
    <w:rsid w:val="00724AAA"/>
    <w:rsid w:val="00724BA1"/>
    <w:rsid w:val="00724E2E"/>
    <w:rsid w:val="00724F38"/>
    <w:rsid w:val="00724FB8"/>
    <w:rsid w:val="0072557F"/>
    <w:rsid w:val="0072571A"/>
    <w:rsid w:val="00725B04"/>
    <w:rsid w:val="00725D52"/>
    <w:rsid w:val="00726306"/>
    <w:rsid w:val="00726DBD"/>
    <w:rsid w:val="00726E05"/>
    <w:rsid w:val="007272D4"/>
    <w:rsid w:val="0072751B"/>
    <w:rsid w:val="0072768C"/>
    <w:rsid w:val="007276F1"/>
    <w:rsid w:val="0072790B"/>
    <w:rsid w:val="00727B8C"/>
    <w:rsid w:val="00730404"/>
    <w:rsid w:val="007306ED"/>
    <w:rsid w:val="00730C53"/>
    <w:rsid w:val="00731893"/>
    <w:rsid w:val="00731ABD"/>
    <w:rsid w:val="00732C9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EEA"/>
    <w:rsid w:val="007401B0"/>
    <w:rsid w:val="00740310"/>
    <w:rsid w:val="00740D02"/>
    <w:rsid w:val="007412CC"/>
    <w:rsid w:val="007416B6"/>
    <w:rsid w:val="00741993"/>
    <w:rsid w:val="00742469"/>
    <w:rsid w:val="007425C4"/>
    <w:rsid w:val="00742890"/>
    <w:rsid w:val="00743044"/>
    <w:rsid w:val="00743053"/>
    <w:rsid w:val="00743C08"/>
    <w:rsid w:val="00743DB0"/>
    <w:rsid w:val="00744C4B"/>
    <w:rsid w:val="007451DE"/>
    <w:rsid w:val="007452EB"/>
    <w:rsid w:val="00745304"/>
    <w:rsid w:val="007455E8"/>
    <w:rsid w:val="0074564E"/>
    <w:rsid w:val="0074575D"/>
    <w:rsid w:val="00745CEA"/>
    <w:rsid w:val="00745FC5"/>
    <w:rsid w:val="007468EA"/>
    <w:rsid w:val="00746BA3"/>
    <w:rsid w:val="00747661"/>
    <w:rsid w:val="007477FF"/>
    <w:rsid w:val="007500A3"/>
    <w:rsid w:val="00750377"/>
    <w:rsid w:val="007503C5"/>
    <w:rsid w:val="007503E6"/>
    <w:rsid w:val="00750F28"/>
    <w:rsid w:val="00751253"/>
    <w:rsid w:val="0075128B"/>
    <w:rsid w:val="007514F2"/>
    <w:rsid w:val="0075156F"/>
    <w:rsid w:val="0075180C"/>
    <w:rsid w:val="007518E3"/>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3912"/>
    <w:rsid w:val="00763A59"/>
    <w:rsid w:val="00763D2E"/>
    <w:rsid w:val="00763D68"/>
    <w:rsid w:val="00764538"/>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44C"/>
    <w:rsid w:val="0077264E"/>
    <w:rsid w:val="0077282C"/>
    <w:rsid w:val="00772B56"/>
    <w:rsid w:val="00772BA7"/>
    <w:rsid w:val="00772CA0"/>
    <w:rsid w:val="00772FFB"/>
    <w:rsid w:val="00773089"/>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1D0"/>
    <w:rsid w:val="0077777B"/>
    <w:rsid w:val="00780926"/>
    <w:rsid w:val="00780D1E"/>
    <w:rsid w:val="00780F4C"/>
    <w:rsid w:val="00781004"/>
    <w:rsid w:val="007815C1"/>
    <w:rsid w:val="007818F5"/>
    <w:rsid w:val="00781D7D"/>
    <w:rsid w:val="00782163"/>
    <w:rsid w:val="0078252B"/>
    <w:rsid w:val="007825CA"/>
    <w:rsid w:val="00782696"/>
    <w:rsid w:val="007828A0"/>
    <w:rsid w:val="007828B0"/>
    <w:rsid w:val="00782DE9"/>
    <w:rsid w:val="00782E28"/>
    <w:rsid w:val="00782E44"/>
    <w:rsid w:val="00784705"/>
    <w:rsid w:val="00784AFC"/>
    <w:rsid w:val="00784BC3"/>
    <w:rsid w:val="00784C60"/>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543"/>
    <w:rsid w:val="007928BC"/>
    <w:rsid w:val="0079294A"/>
    <w:rsid w:val="00792CEE"/>
    <w:rsid w:val="00792EA1"/>
    <w:rsid w:val="00793271"/>
    <w:rsid w:val="007939D3"/>
    <w:rsid w:val="0079415F"/>
    <w:rsid w:val="00794685"/>
    <w:rsid w:val="00794B2F"/>
    <w:rsid w:val="00794D9B"/>
    <w:rsid w:val="00794FBB"/>
    <w:rsid w:val="00795B4E"/>
    <w:rsid w:val="0079627C"/>
    <w:rsid w:val="00796381"/>
    <w:rsid w:val="00796884"/>
    <w:rsid w:val="007969E3"/>
    <w:rsid w:val="00796BCC"/>
    <w:rsid w:val="00796CBA"/>
    <w:rsid w:val="00796F29"/>
    <w:rsid w:val="00796F5C"/>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81"/>
    <w:rsid w:val="007A44AE"/>
    <w:rsid w:val="007A4E9C"/>
    <w:rsid w:val="007A548B"/>
    <w:rsid w:val="007A5EDF"/>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FEA"/>
    <w:rsid w:val="007B246A"/>
    <w:rsid w:val="007B268C"/>
    <w:rsid w:val="007B273D"/>
    <w:rsid w:val="007B27C7"/>
    <w:rsid w:val="007B2DCE"/>
    <w:rsid w:val="007B2ED6"/>
    <w:rsid w:val="007B3154"/>
    <w:rsid w:val="007B3BD7"/>
    <w:rsid w:val="007B3BE1"/>
    <w:rsid w:val="007B3BEA"/>
    <w:rsid w:val="007B41FC"/>
    <w:rsid w:val="007B43A3"/>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1FCB"/>
    <w:rsid w:val="007C2068"/>
    <w:rsid w:val="007C25E9"/>
    <w:rsid w:val="007C27E5"/>
    <w:rsid w:val="007C2F57"/>
    <w:rsid w:val="007C3730"/>
    <w:rsid w:val="007C381D"/>
    <w:rsid w:val="007C39F9"/>
    <w:rsid w:val="007C3A3D"/>
    <w:rsid w:val="007C3BD7"/>
    <w:rsid w:val="007C3DAC"/>
    <w:rsid w:val="007C3E47"/>
    <w:rsid w:val="007C405A"/>
    <w:rsid w:val="007C413F"/>
    <w:rsid w:val="007C4924"/>
    <w:rsid w:val="007C4BDA"/>
    <w:rsid w:val="007C4D7D"/>
    <w:rsid w:val="007C516F"/>
    <w:rsid w:val="007C51A4"/>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F73"/>
    <w:rsid w:val="007D1FA6"/>
    <w:rsid w:val="007D218F"/>
    <w:rsid w:val="007D235F"/>
    <w:rsid w:val="007D2728"/>
    <w:rsid w:val="007D290B"/>
    <w:rsid w:val="007D2A10"/>
    <w:rsid w:val="007D3EF9"/>
    <w:rsid w:val="007D4058"/>
    <w:rsid w:val="007D41E4"/>
    <w:rsid w:val="007D44B0"/>
    <w:rsid w:val="007D45C3"/>
    <w:rsid w:val="007D4E65"/>
    <w:rsid w:val="007D4F4A"/>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0896"/>
    <w:rsid w:val="007E0BB3"/>
    <w:rsid w:val="007E1011"/>
    <w:rsid w:val="007E1185"/>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52"/>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3C3D"/>
    <w:rsid w:val="007F40DC"/>
    <w:rsid w:val="007F4439"/>
    <w:rsid w:val="007F4751"/>
    <w:rsid w:val="007F47BB"/>
    <w:rsid w:val="007F4BEA"/>
    <w:rsid w:val="007F4D47"/>
    <w:rsid w:val="007F5324"/>
    <w:rsid w:val="007F5687"/>
    <w:rsid w:val="007F57BD"/>
    <w:rsid w:val="007F61AE"/>
    <w:rsid w:val="007F676F"/>
    <w:rsid w:val="007F6AF4"/>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5D27"/>
    <w:rsid w:val="008165E4"/>
    <w:rsid w:val="008169AE"/>
    <w:rsid w:val="008170C4"/>
    <w:rsid w:val="00817C89"/>
    <w:rsid w:val="00820352"/>
    <w:rsid w:val="008208CB"/>
    <w:rsid w:val="00820E08"/>
    <w:rsid w:val="00821007"/>
    <w:rsid w:val="008221A7"/>
    <w:rsid w:val="0082267A"/>
    <w:rsid w:val="00822DFC"/>
    <w:rsid w:val="00822EE2"/>
    <w:rsid w:val="00823551"/>
    <w:rsid w:val="00823C26"/>
    <w:rsid w:val="0082491A"/>
    <w:rsid w:val="0082514F"/>
    <w:rsid w:val="00825240"/>
    <w:rsid w:val="00825257"/>
    <w:rsid w:val="00825471"/>
    <w:rsid w:val="00825B0F"/>
    <w:rsid w:val="00825CD5"/>
    <w:rsid w:val="00825F97"/>
    <w:rsid w:val="00826538"/>
    <w:rsid w:val="0082667E"/>
    <w:rsid w:val="00826B2C"/>
    <w:rsid w:val="00826D97"/>
    <w:rsid w:val="00826F03"/>
    <w:rsid w:val="00826FF1"/>
    <w:rsid w:val="0082756A"/>
    <w:rsid w:val="00827C8F"/>
    <w:rsid w:val="00827CA1"/>
    <w:rsid w:val="00830335"/>
    <w:rsid w:val="00830690"/>
    <w:rsid w:val="00830E98"/>
    <w:rsid w:val="00830E9F"/>
    <w:rsid w:val="008313A2"/>
    <w:rsid w:val="0083145F"/>
    <w:rsid w:val="008321DC"/>
    <w:rsid w:val="00832CCA"/>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B89"/>
    <w:rsid w:val="00841D1F"/>
    <w:rsid w:val="00841E0C"/>
    <w:rsid w:val="00841E2F"/>
    <w:rsid w:val="00841FD3"/>
    <w:rsid w:val="008425C2"/>
    <w:rsid w:val="0084273D"/>
    <w:rsid w:val="00842A1B"/>
    <w:rsid w:val="00842D0E"/>
    <w:rsid w:val="00843346"/>
    <w:rsid w:val="00843EAE"/>
    <w:rsid w:val="00843F15"/>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D68"/>
    <w:rsid w:val="00851D8D"/>
    <w:rsid w:val="00852658"/>
    <w:rsid w:val="0085279F"/>
    <w:rsid w:val="00853010"/>
    <w:rsid w:val="0085331F"/>
    <w:rsid w:val="008535FD"/>
    <w:rsid w:val="00853DDE"/>
    <w:rsid w:val="00853E13"/>
    <w:rsid w:val="00854013"/>
    <w:rsid w:val="008541F9"/>
    <w:rsid w:val="00854F6A"/>
    <w:rsid w:val="00855285"/>
    <w:rsid w:val="00855EE7"/>
    <w:rsid w:val="00856052"/>
    <w:rsid w:val="008561EE"/>
    <w:rsid w:val="008564EF"/>
    <w:rsid w:val="008568A8"/>
    <w:rsid w:val="00856B94"/>
    <w:rsid w:val="0085759F"/>
    <w:rsid w:val="00857DBE"/>
    <w:rsid w:val="00857EF7"/>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6E3"/>
    <w:rsid w:val="00867BF5"/>
    <w:rsid w:val="00867D0C"/>
    <w:rsid w:val="008712AF"/>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602"/>
    <w:rsid w:val="00875880"/>
    <w:rsid w:val="00875EED"/>
    <w:rsid w:val="00876A62"/>
    <w:rsid w:val="0087712C"/>
    <w:rsid w:val="00877BA5"/>
    <w:rsid w:val="00877E9B"/>
    <w:rsid w:val="00877EFB"/>
    <w:rsid w:val="00880167"/>
    <w:rsid w:val="00880187"/>
    <w:rsid w:val="0088099A"/>
    <w:rsid w:val="008811B5"/>
    <w:rsid w:val="008816E0"/>
    <w:rsid w:val="00881A4F"/>
    <w:rsid w:val="00881BCA"/>
    <w:rsid w:val="0088219F"/>
    <w:rsid w:val="00882327"/>
    <w:rsid w:val="008826DB"/>
    <w:rsid w:val="008827DB"/>
    <w:rsid w:val="008830E8"/>
    <w:rsid w:val="00883395"/>
    <w:rsid w:val="00883528"/>
    <w:rsid w:val="00883A47"/>
    <w:rsid w:val="00883CC1"/>
    <w:rsid w:val="00883F46"/>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B54"/>
    <w:rsid w:val="00895B96"/>
    <w:rsid w:val="00896B15"/>
    <w:rsid w:val="00897237"/>
    <w:rsid w:val="00897249"/>
    <w:rsid w:val="00897398"/>
    <w:rsid w:val="008973ED"/>
    <w:rsid w:val="0089763B"/>
    <w:rsid w:val="008978E1"/>
    <w:rsid w:val="00897F35"/>
    <w:rsid w:val="008A042C"/>
    <w:rsid w:val="008A0573"/>
    <w:rsid w:val="008A1036"/>
    <w:rsid w:val="008A14BB"/>
    <w:rsid w:val="008A1B00"/>
    <w:rsid w:val="008A1C31"/>
    <w:rsid w:val="008A2264"/>
    <w:rsid w:val="008A2762"/>
    <w:rsid w:val="008A3231"/>
    <w:rsid w:val="008A3483"/>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72F"/>
    <w:rsid w:val="008A7F77"/>
    <w:rsid w:val="008B05A8"/>
    <w:rsid w:val="008B066B"/>
    <w:rsid w:val="008B0964"/>
    <w:rsid w:val="008B0AB9"/>
    <w:rsid w:val="008B0AF7"/>
    <w:rsid w:val="008B21D2"/>
    <w:rsid w:val="008B2B89"/>
    <w:rsid w:val="008B3808"/>
    <w:rsid w:val="008B4283"/>
    <w:rsid w:val="008B4557"/>
    <w:rsid w:val="008B456A"/>
    <w:rsid w:val="008B477B"/>
    <w:rsid w:val="008B4B90"/>
    <w:rsid w:val="008B4BB3"/>
    <w:rsid w:val="008B5398"/>
    <w:rsid w:val="008B55A2"/>
    <w:rsid w:val="008B5695"/>
    <w:rsid w:val="008B5958"/>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CB9"/>
    <w:rsid w:val="008C0DF8"/>
    <w:rsid w:val="008C1593"/>
    <w:rsid w:val="008C182F"/>
    <w:rsid w:val="008C2520"/>
    <w:rsid w:val="008C25B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6E3E"/>
    <w:rsid w:val="008C708C"/>
    <w:rsid w:val="008C7537"/>
    <w:rsid w:val="008C7830"/>
    <w:rsid w:val="008C7937"/>
    <w:rsid w:val="008C7C49"/>
    <w:rsid w:val="008C7CD9"/>
    <w:rsid w:val="008D0705"/>
    <w:rsid w:val="008D0F74"/>
    <w:rsid w:val="008D14F4"/>
    <w:rsid w:val="008D1DD6"/>
    <w:rsid w:val="008D1EC7"/>
    <w:rsid w:val="008D2056"/>
    <w:rsid w:val="008D27C4"/>
    <w:rsid w:val="008D2840"/>
    <w:rsid w:val="008D2E68"/>
    <w:rsid w:val="008D313D"/>
    <w:rsid w:val="008D3260"/>
    <w:rsid w:val="008D38A4"/>
    <w:rsid w:val="008D3CD6"/>
    <w:rsid w:val="008D4495"/>
    <w:rsid w:val="008D4691"/>
    <w:rsid w:val="008D489E"/>
    <w:rsid w:val="008D4AD1"/>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1F43"/>
    <w:rsid w:val="008E233C"/>
    <w:rsid w:val="008E3582"/>
    <w:rsid w:val="008E3869"/>
    <w:rsid w:val="008E3954"/>
    <w:rsid w:val="008E3EB1"/>
    <w:rsid w:val="008E49E5"/>
    <w:rsid w:val="008E51E8"/>
    <w:rsid w:val="008E5532"/>
    <w:rsid w:val="008E59F4"/>
    <w:rsid w:val="008E5B1E"/>
    <w:rsid w:val="008E5FC1"/>
    <w:rsid w:val="008E6443"/>
    <w:rsid w:val="008E64D8"/>
    <w:rsid w:val="008E66FA"/>
    <w:rsid w:val="008E6AB4"/>
    <w:rsid w:val="008E71FB"/>
    <w:rsid w:val="008E75B7"/>
    <w:rsid w:val="008F05A2"/>
    <w:rsid w:val="008F0649"/>
    <w:rsid w:val="008F0CA9"/>
    <w:rsid w:val="008F0FC8"/>
    <w:rsid w:val="008F1157"/>
    <w:rsid w:val="008F1313"/>
    <w:rsid w:val="008F132D"/>
    <w:rsid w:val="008F15DA"/>
    <w:rsid w:val="008F17CE"/>
    <w:rsid w:val="008F1988"/>
    <w:rsid w:val="008F1BE3"/>
    <w:rsid w:val="008F1E8A"/>
    <w:rsid w:val="008F1F80"/>
    <w:rsid w:val="008F2276"/>
    <w:rsid w:val="008F23AD"/>
    <w:rsid w:val="008F2B0C"/>
    <w:rsid w:val="008F2DF8"/>
    <w:rsid w:val="008F429B"/>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BA"/>
    <w:rsid w:val="00901515"/>
    <w:rsid w:val="0090186F"/>
    <w:rsid w:val="00901926"/>
    <w:rsid w:val="00901A97"/>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AFD"/>
    <w:rsid w:val="00904D9A"/>
    <w:rsid w:val="00905692"/>
    <w:rsid w:val="00905978"/>
    <w:rsid w:val="00905A5C"/>
    <w:rsid w:val="00905B3B"/>
    <w:rsid w:val="00905F7A"/>
    <w:rsid w:val="00906183"/>
    <w:rsid w:val="009063B6"/>
    <w:rsid w:val="00906459"/>
    <w:rsid w:val="009064F7"/>
    <w:rsid w:val="00906AD0"/>
    <w:rsid w:val="00907B3F"/>
    <w:rsid w:val="00907ECC"/>
    <w:rsid w:val="009102F9"/>
    <w:rsid w:val="0091051A"/>
    <w:rsid w:val="0091051F"/>
    <w:rsid w:val="00910C94"/>
    <w:rsid w:val="0091111F"/>
    <w:rsid w:val="009115F2"/>
    <w:rsid w:val="00911C76"/>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B72"/>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C5"/>
    <w:rsid w:val="009220EA"/>
    <w:rsid w:val="009226F9"/>
    <w:rsid w:val="009227A6"/>
    <w:rsid w:val="009227D8"/>
    <w:rsid w:val="009228D3"/>
    <w:rsid w:val="00922A38"/>
    <w:rsid w:val="00922C11"/>
    <w:rsid w:val="00922E3A"/>
    <w:rsid w:val="00922F6B"/>
    <w:rsid w:val="00923463"/>
    <w:rsid w:val="009244AB"/>
    <w:rsid w:val="00924BB0"/>
    <w:rsid w:val="00925B9B"/>
    <w:rsid w:val="00925BC4"/>
    <w:rsid w:val="00925D16"/>
    <w:rsid w:val="00925E00"/>
    <w:rsid w:val="009260D0"/>
    <w:rsid w:val="009262FD"/>
    <w:rsid w:val="00926462"/>
    <w:rsid w:val="009264D7"/>
    <w:rsid w:val="00926616"/>
    <w:rsid w:val="00926C40"/>
    <w:rsid w:val="00926FB2"/>
    <w:rsid w:val="00927118"/>
    <w:rsid w:val="00927143"/>
    <w:rsid w:val="00927578"/>
    <w:rsid w:val="0092775D"/>
    <w:rsid w:val="0093028D"/>
    <w:rsid w:val="009311AB"/>
    <w:rsid w:val="009316C0"/>
    <w:rsid w:val="00931C4D"/>
    <w:rsid w:val="00931DC3"/>
    <w:rsid w:val="009327A8"/>
    <w:rsid w:val="00932F3C"/>
    <w:rsid w:val="009330FE"/>
    <w:rsid w:val="00933213"/>
    <w:rsid w:val="009340A4"/>
    <w:rsid w:val="00934674"/>
    <w:rsid w:val="0093473C"/>
    <w:rsid w:val="00934C00"/>
    <w:rsid w:val="00935902"/>
    <w:rsid w:val="00935DF3"/>
    <w:rsid w:val="009361CD"/>
    <w:rsid w:val="009362C9"/>
    <w:rsid w:val="00936B6C"/>
    <w:rsid w:val="00936BCF"/>
    <w:rsid w:val="00936CD1"/>
    <w:rsid w:val="009376DC"/>
    <w:rsid w:val="00937BD4"/>
    <w:rsid w:val="0094032C"/>
    <w:rsid w:val="0094050F"/>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51FC"/>
    <w:rsid w:val="0094542C"/>
    <w:rsid w:val="00945670"/>
    <w:rsid w:val="00945BE9"/>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6075"/>
    <w:rsid w:val="009566E9"/>
    <w:rsid w:val="0095674C"/>
    <w:rsid w:val="00956882"/>
    <w:rsid w:val="009569BD"/>
    <w:rsid w:val="00957B7A"/>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BCE"/>
    <w:rsid w:val="00965CD2"/>
    <w:rsid w:val="00966351"/>
    <w:rsid w:val="00966B40"/>
    <w:rsid w:val="00966D63"/>
    <w:rsid w:val="00966E34"/>
    <w:rsid w:val="00966E65"/>
    <w:rsid w:val="00967E18"/>
    <w:rsid w:val="0097012E"/>
    <w:rsid w:val="009701FF"/>
    <w:rsid w:val="00970204"/>
    <w:rsid w:val="00970234"/>
    <w:rsid w:val="009706E0"/>
    <w:rsid w:val="00971626"/>
    <w:rsid w:val="00971A09"/>
    <w:rsid w:val="00972697"/>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54CA"/>
    <w:rsid w:val="00976C8E"/>
    <w:rsid w:val="0097726C"/>
    <w:rsid w:val="00977369"/>
    <w:rsid w:val="00977380"/>
    <w:rsid w:val="00977BBB"/>
    <w:rsid w:val="00980008"/>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905F2"/>
    <w:rsid w:val="00990684"/>
    <w:rsid w:val="009906EB"/>
    <w:rsid w:val="00990812"/>
    <w:rsid w:val="0099136F"/>
    <w:rsid w:val="009913FE"/>
    <w:rsid w:val="009919E5"/>
    <w:rsid w:val="00991ACA"/>
    <w:rsid w:val="0099203F"/>
    <w:rsid w:val="009921B1"/>
    <w:rsid w:val="00992382"/>
    <w:rsid w:val="009926E3"/>
    <w:rsid w:val="00992847"/>
    <w:rsid w:val="00992C22"/>
    <w:rsid w:val="00992CFA"/>
    <w:rsid w:val="00992E0A"/>
    <w:rsid w:val="00992F06"/>
    <w:rsid w:val="00993090"/>
    <w:rsid w:val="009932EE"/>
    <w:rsid w:val="009932F2"/>
    <w:rsid w:val="009933E9"/>
    <w:rsid w:val="009938A8"/>
    <w:rsid w:val="00993A13"/>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AAD"/>
    <w:rsid w:val="009A1B0F"/>
    <w:rsid w:val="009A2456"/>
    <w:rsid w:val="009A27FC"/>
    <w:rsid w:val="009A2813"/>
    <w:rsid w:val="009A2A60"/>
    <w:rsid w:val="009A30E3"/>
    <w:rsid w:val="009A37C0"/>
    <w:rsid w:val="009A415A"/>
    <w:rsid w:val="009A42E1"/>
    <w:rsid w:val="009A45B7"/>
    <w:rsid w:val="009A4691"/>
    <w:rsid w:val="009A494A"/>
    <w:rsid w:val="009A4B5F"/>
    <w:rsid w:val="009A56A6"/>
    <w:rsid w:val="009A638B"/>
    <w:rsid w:val="009A67CF"/>
    <w:rsid w:val="009A6D6C"/>
    <w:rsid w:val="009A6ECE"/>
    <w:rsid w:val="009A7C31"/>
    <w:rsid w:val="009A7C58"/>
    <w:rsid w:val="009B00C5"/>
    <w:rsid w:val="009B084C"/>
    <w:rsid w:val="009B0886"/>
    <w:rsid w:val="009B08DD"/>
    <w:rsid w:val="009B0A81"/>
    <w:rsid w:val="009B112E"/>
    <w:rsid w:val="009B13A5"/>
    <w:rsid w:val="009B13A9"/>
    <w:rsid w:val="009B1519"/>
    <w:rsid w:val="009B1558"/>
    <w:rsid w:val="009B165F"/>
    <w:rsid w:val="009B17DF"/>
    <w:rsid w:val="009B1BC3"/>
    <w:rsid w:val="009B1E08"/>
    <w:rsid w:val="009B2039"/>
    <w:rsid w:val="009B212C"/>
    <w:rsid w:val="009B21F7"/>
    <w:rsid w:val="009B22C6"/>
    <w:rsid w:val="009B2564"/>
    <w:rsid w:val="009B2763"/>
    <w:rsid w:val="009B2D91"/>
    <w:rsid w:val="009B3017"/>
    <w:rsid w:val="009B313B"/>
    <w:rsid w:val="009B3319"/>
    <w:rsid w:val="009B335F"/>
    <w:rsid w:val="009B34F4"/>
    <w:rsid w:val="009B35D3"/>
    <w:rsid w:val="009B369F"/>
    <w:rsid w:val="009B3937"/>
    <w:rsid w:val="009B3A7D"/>
    <w:rsid w:val="009B3E3F"/>
    <w:rsid w:val="009B3F17"/>
    <w:rsid w:val="009B42FA"/>
    <w:rsid w:val="009B451F"/>
    <w:rsid w:val="009B472B"/>
    <w:rsid w:val="009B5146"/>
    <w:rsid w:val="009B5414"/>
    <w:rsid w:val="009B57B4"/>
    <w:rsid w:val="009B5C65"/>
    <w:rsid w:val="009B5EDB"/>
    <w:rsid w:val="009B708F"/>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D8E"/>
    <w:rsid w:val="009D1BDF"/>
    <w:rsid w:val="009D1E92"/>
    <w:rsid w:val="009D256A"/>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AD"/>
    <w:rsid w:val="009E16D2"/>
    <w:rsid w:val="009E1D46"/>
    <w:rsid w:val="009E20F6"/>
    <w:rsid w:val="009E2194"/>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E3A"/>
    <w:rsid w:val="009E4F7A"/>
    <w:rsid w:val="009E4F7D"/>
    <w:rsid w:val="009E536F"/>
    <w:rsid w:val="009E6859"/>
    <w:rsid w:val="009E689E"/>
    <w:rsid w:val="009E731B"/>
    <w:rsid w:val="009E750C"/>
    <w:rsid w:val="009E7949"/>
    <w:rsid w:val="009E7D6F"/>
    <w:rsid w:val="009F11DA"/>
    <w:rsid w:val="009F1B89"/>
    <w:rsid w:val="009F1D66"/>
    <w:rsid w:val="009F2098"/>
    <w:rsid w:val="009F214E"/>
    <w:rsid w:val="009F2A86"/>
    <w:rsid w:val="009F2C7E"/>
    <w:rsid w:val="009F356A"/>
    <w:rsid w:val="009F363D"/>
    <w:rsid w:val="009F3A72"/>
    <w:rsid w:val="009F3D1D"/>
    <w:rsid w:val="009F3DD1"/>
    <w:rsid w:val="009F4517"/>
    <w:rsid w:val="009F47AA"/>
    <w:rsid w:val="009F47F3"/>
    <w:rsid w:val="009F4B6D"/>
    <w:rsid w:val="009F4D67"/>
    <w:rsid w:val="009F5425"/>
    <w:rsid w:val="009F5764"/>
    <w:rsid w:val="009F5C3B"/>
    <w:rsid w:val="009F5DE9"/>
    <w:rsid w:val="009F60F3"/>
    <w:rsid w:val="009F6309"/>
    <w:rsid w:val="009F65DD"/>
    <w:rsid w:val="009F6C2B"/>
    <w:rsid w:val="009F6DB7"/>
    <w:rsid w:val="009F7DB3"/>
    <w:rsid w:val="009F7E8E"/>
    <w:rsid w:val="009F7EAC"/>
    <w:rsid w:val="00A003AA"/>
    <w:rsid w:val="00A00436"/>
    <w:rsid w:val="00A0076E"/>
    <w:rsid w:val="00A00777"/>
    <w:rsid w:val="00A00DD9"/>
    <w:rsid w:val="00A02309"/>
    <w:rsid w:val="00A02310"/>
    <w:rsid w:val="00A02945"/>
    <w:rsid w:val="00A02B62"/>
    <w:rsid w:val="00A03523"/>
    <w:rsid w:val="00A03E33"/>
    <w:rsid w:val="00A04031"/>
    <w:rsid w:val="00A04136"/>
    <w:rsid w:val="00A044C0"/>
    <w:rsid w:val="00A04D1D"/>
    <w:rsid w:val="00A05029"/>
    <w:rsid w:val="00A050FB"/>
    <w:rsid w:val="00A05651"/>
    <w:rsid w:val="00A05882"/>
    <w:rsid w:val="00A05CD0"/>
    <w:rsid w:val="00A05F35"/>
    <w:rsid w:val="00A05FDB"/>
    <w:rsid w:val="00A06635"/>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6C"/>
    <w:rsid w:val="00A139E7"/>
    <w:rsid w:val="00A13DEF"/>
    <w:rsid w:val="00A13FDC"/>
    <w:rsid w:val="00A1401B"/>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40B"/>
    <w:rsid w:val="00A17724"/>
    <w:rsid w:val="00A177AA"/>
    <w:rsid w:val="00A179B9"/>
    <w:rsid w:val="00A17DBB"/>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F00"/>
    <w:rsid w:val="00A2432D"/>
    <w:rsid w:val="00A24A3C"/>
    <w:rsid w:val="00A24E57"/>
    <w:rsid w:val="00A253FC"/>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2F2"/>
    <w:rsid w:val="00A37310"/>
    <w:rsid w:val="00A37B73"/>
    <w:rsid w:val="00A37C91"/>
    <w:rsid w:val="00A37DFA"/>
    <w:rsid w:val="00A4011B"/>
    <w:rsid w:val="00A406B4"/>
    <w:rsid w:val="00A40826"/>
    <w:rsid w:val="00A40902"/>
    <w:rsid w:val="00A40D1C"/>
    <w:rsid w:val="00A40FB5"/>
    <w:rsid w:val="00A41EE0"/>
    <w:rsid w:val="00A42138"/>
    <w:rsid w:val="00A423F6"/>
    <w:rsid w:val="00A4348E"/>
    <w:rsid w:val="00A43505"/>
    <w:rsid w:val="00A437CC"/>
    <w:rsid w:val="00A43A18"/>
    <w:rsid w:val="00A43FFE"/>
    <w:rsid w:val="00A44012"/>
    <w:rsid w:val="00A4412C"/>
    <w:rsid w:val="00A44199"/>
    <w:rsid w:val="00A44270"/>
    <w:rsid w:val="00A44832"/>
    <w:rsid w:val="00A44B0D"/>
    <w:rsid w:val="00A44B6F"/>
    <w:rsid w:val="00A451A4"/>
    <w:rsid w:val="00A453F5"/>
    <w:rsid w:val="00A45761"/>
    <w:rsid w:val="00A45775"/>
    <w:rsid w:val="00A45E6B"/>
    <w:rsid w:val="00A4607A"/>
    <w:rsid w:val="00A4623A"/>
    <w:rsid w:val="00A465A2"/>
    <w:rsid w:val="00A46ACF"/>
    <w:rsid w:val="00A479E6"/>
    <w:rsid w:val="00A47AA0"/>
    <w:rsid w:val="00A50336"/>
    <w:rsid w:val="00A50871"/>
    <w:rsid w:val="00A50CAB"/>
    <w:rsid w:val="00A50DAC"/>
    <w:rsid w:val="00A510B6"/>
    <w:rsid w:val="00A51158"/>
    <w:rsid w:val="00A51891"/>
    <w:rsid w:val="00A51A1B"/>
    <w:rsid w:val="00A51FA6"/>
    <w:rsid w:val="00A52243"/>
    <w:rsid w:val="00A52882"/>
    <w:rsid w:val="00A52CBD"/>
    <w:rsid w:val="00A5311A"/>
    <w:rsid w:val="00A533FB"/>
    <w:rsid w:val="00A5344A"/>
    <w:rsid w:val="00A5355C"/>
    <w:rsid w:val="00A53E4E"/>
    <w:rsid w:val="00A53E7D"/>
    <w:rsid w:val="00A5422F"/>
    <w:rsid w:val="00A545B4"/>
    <w:rsid w:val="00A545CF"/>
    <w:rsid w:val="00A54671"/>
    <w:rsid w:val="00A54B47"/>
    <w:rsid w:val="00A5699B"/>
    <w:rsid w:val="00A5720C"/>
    <w:rsid w:val="00A5788E"/>
    <w:rsid w:val="00A57D45"/>
    <w:rsid w:val="00A60507"/>
    <w:rsid w:val="00A6085F"/>
    <w:rsid w:val="00A608F8"/>
    <w:rsid w:val="00A60A30"/>
    <w:rsid w:val="00A60B60"/>
    <w:rsid w:val="00A60BB7"/>
    <w:rsid w:val="00A60E1C"/>
    <w:rsid w:val="00A6163E"/>
    <w:rsid w:val="00A61993"/>
    <w:rsid w:val="00A61A89"/>
    <w:rsid w:val="00A61E9C"/>
    <w:rsid w:val="00A61ED0"/>
    <w:rsid w:val="00A62170"/>
    <w:rsid w:val="00A62413"/>
    <w:rsid w:val="00A6252C"/>
    <w:rsid w:val="00A62617"/>
    <w:rsid w:val="00A62757"/>
    <w:rsid w:val="00A62EE0"/>
    <w:rsid w:val="00A6357F"/>
    <w:rsid w:val="00A63876"/>
    <w:rsid w:val="00A63F7C"/>
    <w:rsid w:val="00A641FA"/>
    <w:rsid w:val="00A644F0"/>
    <w:rsid w:val="00A646D3"/>
    <w:rsid w:val="00A6480F"/>
    <w:rsid w:val="00A64DE7"/>
    <w:rsid w:val="00A6502D"/>
    <w:rsid w:val="00A65675"/>
    <w:rsid w:val="00A65BE0"/>
    <w:rsid w:val="00A66C23"/>
    <w:rsid w:val="00A671F6"/>
    <w:rsid w:val="00A6721D"/>
    <w:rsid w:val="00A672AC"/>
    <w:rsid w:val="00A673B9"/>
    <w:rsid w:val="00A6748B"/>
    <w:rsid w:val="00A6758E"/>
    <w:rsid w:val="00A6781B"/>
    <w:rsid w:val="00A67B62"/>
    <w:rsid w:val="00A67BC7"/>
    <w:rsid w:val="00A67C9F"/>
    <w:rsid w:val="00A67DCF"/>
    <w:rsid w:val="00A70398"/>
    <w:rsid w:val="00A703F4"/>
    <w:rsid w:val="00A70573"/>
    <w:rsid w:val="00A707B5"/>
    <w:rsid w:val="00A70DC6"/>
    <w:rsid w:val="00A70F8F"/>
    <w:rsid w:val="00A71623"/>
    <w:rsid w:val="00A716AC"/>
    <w:rsid w:val="00A71B80"/>
    <w:rsid w:val="00A7235C"/>
    <w:rsid w:val="00A72D01"/>
    <w:rsid w:val="00A72E71"/>
    <w:rsid w:val="00A72FC4"/>
    <w:rsid w:val="00A7310A"/>
    <w:rsid w:val="00A73176"/>
    <w:rsid w:val="00A7353C"/>
    <w:rsid w:val="00A738E0"/>
    <w:rsid w:val="00A73F4E"/>
    <w:rsid w:val="00A74EAE"/>
    <w:rsid w:val="00A7516C"/>
    <w:rsid w:val="00A758C7"/>
    <w:rsid w:val="00A75D15"/>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5D6"/>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2DF"/>
    <w:rsid w:val="00A853A9"/>
    <w:rsid w:val="00A860A1"/>
    <w:rsid w:val="00A860CA"/>
    <w:rsid w:val="00A8655F"/>
    <w:rsid w:val="00A866F9"/>
    <w:rsid w:val="00A868AC"/>
    <w:rsid w:val="00A86B45"/>
    <w:rsid w:val="00A86FA7"/>
    <w:rsid w:val="00A87390"/>
    <w:rsid w:val="00A8740B"/>
    <w:rsid w:val="00A8753E"/>
    <w:rsid w:val="00A87752"/>
    <w:rsid w:val="00A907F0"/>
    <w:rsid w:val="00A90927"/>
    <w:rsid w:val="00A90C77"/>
    <w:rsid w:val="00A90D2A"/>
    <w:rsid w:val="00A90FA9"/>
    <w:rsid w:val="00A9148F"/>
    <w:rsid w:val="00A91956"/>
    <w:rsid w:val="00A91C31"/>
    <w:rsid w:val="00A9269E"/>
    <w:rsid w:val="00A928A8"/>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1E7D"/>
    <w:rsid w:val="00AA2194"/>
    <w:rsid w:val="00AA2466"/>
    <w:rsid w:val="00AA2720"/>
    <w:rsid w:val="00AA2BDD"/>
    <w:rsid w:val="00AA2F5F"/>
    <w:rsid w:val="00AA32AD"/>
    <w:rsid w:val="00AA4123"/>
    <w:rsid w:val="00AA438D"/>
    <w:rsid w:val="00AA475B"/>
    <w:rsid w:val="00AA4871"/>
    <w:rsid w:val="00AA4956"/>
    <w:rsid w:val="00AA4C8A"/>
    <w:rsid w:val="00AA54DA"/>
    <w:rsid w:val="00AA554F"/>
    <w:rsid w:val="00AA56E3"/>
    <w:rsid w:val="00AA5884"/>
    <w:rsid w:val="00AA5CA0"/>
    <w:rsid w:val="00AA61BB"/>
    <w:rsid w:val="00AA6854"/>
    <w:rsid w:val="00AA6C84"/>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31"/>
    <w:rsid w:val="00AC0968"/>
    <w:rsid w:val="00AC0E4E"/>
    <w:rsid w:val="00AC0FCB"/>
    <w:rsid w:val="00AC1585"/>
    <w:rsid w:val="00AC1ADB"/>
    <w:rsid w:val="00AC1DF0"/>
    <w:rsid w:val="00AC1E04"/>
    <w:rsid w:val="00AC1EA0"/>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98A"/>
    <w:rsid w:val="00AC5C12"/>
    <w:rsid w:val="00AC6405"/>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5E31"/>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8E7"/>
    <w:rsid w:val="00AE4A5E"/>
    <w:rsid w:val="00AE4D73"/>
    <w:rsid w:val="00AE5A1B"/>
    <w:rsid w:val="00AE5BE7"/>
    <w:rsid w:val="00AE5E07"/>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688"/>
    <w:rsid w:val="00AF4921"/>
    <w:rsid w:val="00AF4AF8"/>
    <w:rsid w:val="00AF4DAA"/>
    <w:rsid w:val="00AF4F11"/>
    <w:rsid w:val="00AF4FAF"/>
    <w:rsid w:val="00AF587B"/>
    <w:rsid w:val="00AF5BA8"/>
    <w:rsid w:val="00AF5D99"/>
    <w:rsid w:val="00AF6766"/>
    <w:rsid w:val="00AF6803"/>
    <w:rsid w:val="00AF6ABF"/>
    <w:rsid w:val="00AF6D96"/>
    <w:rsid w:val="00AF6EDB"/>
    <w:rsid w:val="00AF7093"/>
    <w:rsid w:val="00AF7122"/>
    <w:rsid w:val="00AF718B"/>
    <w:rsid w:val="00AF7427"/>
    <w:rsid w:val="00AF7777"/>
    <w:rsid w:val="00AF78CA"/>
    <w:rsid w:val="00AF7DAD"/>
    <w:rsid w:val="00AF7DEF"/>
    <w:rsid w:val="00AF7FC4"/>
    <w:rsid w:val="00B00378"/>
    <w:rsid w:val="00B007E0"/>
    <w:rsid w:val="00B00818"/>
    <w:rsid w:val="00B00938"/>
    <w:rsid w:val="00B00955"/>
    <w:rsid w:val="00B00F5E"/>
    <w:rsid w:val="00B017C1"/>
    <w:rsid w:val="00B021FA"/>
    <w:rsid w:val="00B02D78"/>
    <w:rsid w:val="00B02E30"/>
    <w:rsid w:val="00B02F3D"/>
    <w:rsid w:val="00B02F59"/>
    <w:rsid w:val="00B03296"/>
    <w:rsid w:val="00B03DF8"/>
    <w:rsid w:val="00B0419B"/>
    <w:rsid w:val="00B0431D"/>
    <w:rsid w:val="00B04A44"/>
    <w:rsid w:val="00B04B85"/>
    <w:rsid w:val="00B04B90"/>
    <w:rsid w:val="00B04BE2"/>
    <w:rsid w:val="00B04BFB"/>
    <w:rsid w:val="00B04E5D"/>
    <w:rsid w:val="00B04FAB"/>
    <w:rsid w:val="00B053B2"/>
    <w:rsid w:val="00B05D51"/>
    <w:rsid w:val="00B06252"/>
    <w:rsid w:val="00B066C0"/>
    <w:rsid w:val="00B06895"/>
    <w:rsid w:val="00B06EE4"/>
    <w:rsid w:val="00B070AD"/>
    <w:rsid w:val="00B0757A"/>
    <w:rsid w:val="00B07896"/>
    <w:rsid w:val="00B07919"/>
    <w:rsid w:val="00B07E01"/>
    <w:rsid w:val="00B10DC2"/>
    <w:rsid w:val="00B11032"/>
    <w:rsid w:val="00B111F4"/>
    <w:rsid w:val="00B125F9"/>
    <w:rsid w:val="00B13BFF"/>
    <w:rsid w:val="00B13CC3"/>
    <w:rsid w:val="00B14863"/>
    <w:rsid w:val="00B1489C"/>
    <w:rsid w:val="00B14A4F"/>
    <w:rsid w:val="00B14AB6"/>
    <w:rsid w:val="00B14B35"/>
    <w:rsid w:val="00B14C77"/>
    <w:rsid w:val="00B152DB"/>
    <w:rsid w:val="00B15E48"/>
    <w:rsid w:val="00B15EAD"/>
    <w:rsid w:val="00B16332"/>
    <w:rsid w:val="00B16433"/>
    <w:rsid w:val="00B16E22"/>
    <w:rsid w:val="00B1715C"/>
    <w:rsid w:val="00B172E2"/>
    <w:rsid w:val="00B176D7"/>
    <w:rsid w:val="00B17798"/>
    <w:rsid w:val="00B17C0A"/>
    <w:rsid w:val="00B209DC"/>
    <w:rsid w:val="00B20C3C"/>
    <w:rsid w:val="00B20E79"/>
    <w:rsid w:val="00B20E8D"/>
    <w:rsid w:val="00B20FAB"/>
    <w:rsid w:val="00B2102C"/>
    <w:rsid w:val="00B217B5"/>
    <w:rsid w:val="00B21E41"/>
    <w:rsid w:val="00B21FB9"/>
    <w:rsid w:val="00B220F8"/>
    <w:rsid w:val="00B22338"/>
    <w:rsid w:val="00B22548"/>
    <w:rsid w:val="00B22851"/>
    <w:rsid w:val="00B228F2"/>
    <w:rsid w:val="00B22B4A"/>
    <w:rsid w:val="00B235B8"/>
    <w:rsid w:val="00B23C83"/>
    <w:rsid w:val="00B23F9A"/>
    <w:rsid w:val="00B2415B"/>
    <w:rsid w:val="00B24225"/>
    <w:rsid w:val="00B2479C"/>
    <w:rsid w:val="00B247DE"/>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2AC7"/>
    <w:rsid w:val="00B331EC"/>
    <w:rsid w:val="00B342BB"/>
    <w:rsid w:val="00B34328"/>
    <w:rsid w:val="00B34599"/>
    <w:rsid w:val="00B3478E"/>
    <w:rsid w:val="00B348D3"/>
    <w:rsid w:val="00B34C7E"/>
    <w:rsid w:val="00B35345"/>
    <w:rsid w:val="00B35A70"/>
    <w:rsid w:val="00B35D07"/>
    <w:rsid w:val="00B365F3"/>
    <w:rsid w:val="00B367F3"/>
    <w:rsid w:val="00B36848"/>
    <w:rsid w:val="00B369D5"/>
    <w:rsid w:val="00B36BA0"/>
    <w:rsid w:val="00B36CC3"/>
    <w:rsid w:val="00B36E4B"/>
    <w:rsid w:val="00B37110"/>
    <w:rsid w:val="00B3749B"/>
    <w:rsid w:val="00B37C1E"/>
    <w:rsid w:val="00B37D06"/>
    <w:rsid w:val="00B403BA"/>
    <w:rsid w:val="00B4054D"/>
    <w:rsid w:val="00B40D82"/>
    <w:rsid w:val="00B41203"/>
    <w:rsid w:val="00B41939"/>
    <w:rsid w:val="00B41A4C"/>
    <w:rsid w:val="00B41F22"/>
    <w:rsid w:val="00B42289"/>
    <w:rsid w:val="00B42933"/>
    <w:rsid w:val="00B42C7D"/>
    <w:rsid w:val="00B42FCD"/>
    <w:rsid w:val="00B432FD"/>
    <w:rsid w:val="00B436CD"/>
    <w:rsid w:val="00B439F6"/>
    <w:rsid w:val="00B43A21"/>
    <w:rsid w:val="00B43BFD"/>
    <w:rsid w:val="00B43D01"/>
    <w:rsid w:val="00B43FCA"/>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7C8"/>
    <w:rsid w:val="00B50C67"/>
    <w:rsid w:val="00B50F38"/>
    <w:rsid w:val="00B5175F"/>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A7"/>
    <w:rsid w:val="00B608AF"/>
    <w:rsid w:val="00B609CF"/>
    <w:rsid w:val="00B61053"/>
    <w:rsid w:val="00B613BF"/>
    <w:rsid w:val="00B61464"/>
    <w:rsid w:val="00B6172B"/>
    <w:rsid w:val="00B618B4"/>
    <w:rsid w:val="00B618C2"/>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2C8"/>
    <w:rsid w:val="00B728AD"/>
    <w:rsid w:val="00B73127"/>
    <w:rsid w:val="00B731A3"/>
    <w:rsid w:val="00B731B4"/>
    <w:rsid w:val="00B739E6"/>
    <w:rsid w:val="00B73BA6"/>
    <w:rsid w:val="00B743B2"/>
    <w:rsid w:val="00B745F0"/>
    <w:rsid w:val="00B74923"/>
    <w:rsid w:val="00B74D64"/>
    <w:rsid w:val="00B74FC1"/>
    <w:rsid w:val="00B754E4"/>
    <w:rsid w:val="00B75669"/>
    <w:rsid w:val="00B75BC2"/>
    <w:rsid w:val="00B75CDC"/>
    <w:rsid w:val="00B75F89"/>
    <w:rsid w:val="00B76409"/>
    <w:rsid w:val="00B765FE"/>
    <w:rsid w:val="00B76627"/>
    <w:rsid w:val="00B76BEE"/>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8DA"/>
    <w:rsid w:val="00B85A7F"/>
    <w:rsid w:val="00B85B67"/>
    <w:rsid w:val="00B85E0A"/>
    <w:rsid w:val="00B85F83"/>
    <w:rsid w:val="00B863EF"/>
    <w:rsid w:val="00B86703"/>
    <w:rsid w:val="00B86891"/>
    <w:rsid w:val="00B869C1"/>
    <w:rsid w:val="00B86AE1"/>
    <w:rsid w:val="00B86EEF"/>
    <w:rsid w:val="00B87603"/>
    <w:rsid w:val="00B87C7F"/>
    <w:rsid w:val="00B90082"/>
    <w:rsid w:val="00B904E3"/>
    <w:rsid w:val="00B90597"/>
    <w:rsid w:val="00B9072B"/>
    <w:rsid w:val="00B90953"/>
    <w:rsid w:val="00B90E13"/>
    <w:rsid w:val="00B90FF0"/>
    <w:rsid w:val="00B9123A"/>
    <w:rsid w:val="00B919F6"/>
    <w:rsid w:val="00B91CA9"/>
    <w:rsid w:val="00B91D45"/>
    <w:rsid w:val="00B91D71"/>
    <w:rsid w:val="00B933BB"/>
    <w:rsid w:val="00B9367C"/>
    <w:rsid w:val="00B936C7"/>
    <w:rsid w:val="00B93987"/>
    <w:rsid w:val="00B940B2"/>
    <w:rsid w:val="00B941BB"/>
    <w:rsid w:val="00B94800"/>
    <w:rsid w:val="00B94CDA"/>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DE5"/>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37C"/>
    <w:rsid w:val="00BB13EE"/>
    <w:rsid w:val="00BB1419"/>
    <w:rsid w:val="00BB14CC"/>
    <w:rsid w:val="00BB1538"/>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73"/>
    <w:rsid w:val="00BB70E0"/>
    <w:rsid w:val="00BB7200"/>
    <w:rsid w:val="00BB747E"/>
    <w:rsid w:val="00BB74A0"/>
    <w:rsid w:val="00BB7ADC"/>
    <w:rsid w:val="00BB7D50"/>
    <w:rsid w:val="00BB7FB5"/>
    <w:rsid w:val="00BC05F1"/>
    <w:rsid w:val="00BC0C20"/>
    <w:rsid w:val="00BC146A"/>
    <w:rsid w:val="00BC17CE"/>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4018"/>
    <w:rsid w:val="00BC4231"/>
    <w:rsid w:val="00BC43C0"/>
    <w:rsid w:val="00BC5323"/>
    <w:rsid w:val="00BC533C"/>
    <w:rsid w:val="00BC5406"/>
    <w:rsid w:val="00BC5D60"/>
    <w:rsid w:val="00BC6208"/>
    <w:rsid w:val="00BC62D7"/>
    <w:rsid w:val="00BC6737"/>
    <w:rsid w:val="00BC67C5"/>
    <w:rsid w:val="00BC6902"/>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91C"/>
    <w:rsid w:val="00BD40DD"/>
    <w:rsid w:val="00BD43D7"/>
    <w:rsid w:val="00BD44F2"/>
    <w:rsid w:val="00BD4DB5"/>
    <w:rsid w:val="00BD57D0"/>
    <w:rsid w:val="00BD5C7A"/>
    <w:rsid w:val="00BD692D"/>
    <w:rsid w:val="00BD773B"/>
    <w:rsid w:val="00BD7912"/>
    <w:rsid w:val="00BD7F4A"/>
    <w:rsid w:val="00BE05B0"/>
    <w:rsid w:val="00BE0A35"/>
    <w:rsid w:val="00BE0B3F"/>
    <w:rsid w:val="00BE1748"/>
    <w:rsid w:val="00BE1943"/>
    <w:rsid w:val="00BE2A3D"/>
    <w:rsid w:val="00BE2BA8"/>
    <w:rsid w:val="00BE3F53"/>
    <w:rsid w:val="00BE413D"/>
    <w:rsid w:val="00BE436E"/>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33"/>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4A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50D3"/>
    <w:rsid w:val="00C05616"/>
    <w:rsid w:val="00C05B70"/>
    <w:rsid w:val="00C05C1A"/>
    <w:rsid w:val="00C05F5C"/>
    <w:rsid w:val="00C069FF"/>
    <w:rsid w:val="00C06B06"/>
    <w:rsid w:val="00C06E4D"/>
    <w:rsid w:val="00C06ECC"/>
    <w:rsid w:val="00C074C3"/>
    <w:rsid w:val="00C07900"/>
    <w:rsid w:val="00C07AA3"/>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5EC5"/>
    <w:rsid w:val="00C16030"/>
    <w:rsid w:val="00C16054"/>
    <w:rsid w:val="00C165DB"/>
    <w:rsid w:val="00C16971"/>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532"/>
    <w:rsid w:val="00C3183D"/>
    <w:rsid w:val="00C31900"/>
    <w:rsid w:val="00C31B45"/>
    <w:rsid w:val="00C31E01"/>
    <w:rsid w:val="00C322B4"/>
    <w:rsid w:val="00C32B8D"/>
    <w:rsid w:val="00C33C5A"/>
    <w:rsid w:val="00C33FB5"/>
    <w:rsid w:val="00C343F3"/>
    <w:rsid w:val="00C34B16"/>
    <w:rsid w:val="00C34D40"/>
    <w:rsid w:val="00C350DE"/>
    <w:rsid w:val="00C3537A"/>
    <w:rsid w:val="00C35384"/>
    <w:rsid w:val="00C3561B"/>
    <w:rsid w:val="00C35740"/>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187"/>
    <w:rsid w:val="00C561D0"/>
    <w:rsid w:val="00C56203"/>
    <w:rsid w:val="00C5631F"/>
    <w:rsid w:val="00C565CE"/>
    <w:rsid w:val="00C567E3"/>
    <w:rsid w:val="00C5711A"/>
    <w:rsid w:val="00C57736"/>
    <w:rsid w:val="00C578F6"/>
    <w:rsid w:val="00C57CBD"/>
    <w:rsid w:val="00C60178"/>
    <w:rsid w:val="00C6054B"/>
    <w:rsid w:val="00C60808"/>
    <w:rsid w:val="00C61DED"/>
    <w:rsid w:val="00C61E39"/>
    <w:rsid w:val="00C622E3"/>
    <w:rsid w:val="00C6238B"/>
    <w:rsid w:val="00C625A3"/>
    <w:rsid w:val="00C6281C"/>
    <w:rsid w:val="00C62846"/>
    <w:rsid w:val="00C63379"/>
    <w:rsid w:val="00C63709"/>
    <w:rsid w:val="00C63785"/>
    <w:rsid w:val="00C63968"/>
    <w:rsid w:val="00C639AA"/>
    <w:rsid w:val="00C6410E"/>
    <w:rsid w:val="00C6432D"/>
    <w:rsid w:val="00C644AE"/>
    <w:rsid w:val="00C64677"/>
    <w:rsid w:val="00C64746"/>
    <w:rsid w:val="00C6479A"/>
    <w:rsid w:val="00C64A6C"/>
    <w:rsid w:val="00C6505C"/>
    <w:rsid w:val="00C65553"/>
    <w:rsid w:val="00C65C49"/>
    <w:rsid w:val="00C65F6D"/>
    <w:rsid w:val="00C66412"/>
    <w:rsid w:val="00C6695E"/>
    <w:rsid w:val="00C66A35"/>
    <w:rsid w:val="00C66A68"/>
    <w:rsid w:val="00C66B17"/>
    <w:rsid w:val="00C66C54"/>
    <w:rsid w:val="00C6754F"/>
    <w:rsid w:val="00C677AF"/>
    <w:rsid w:val="00C679BC"/>
    <w:rsid w:val="00C67AAC"/>
    <w:rsid w:val="00C67BED"/>
    <w:rsid w:val="00C67DB7"/>
    <w:rsid w:val="00C703E8"/>
    <w:rsid w:val="00C70805"/>
    <w:rsid w:val="00C70A21"/>
    <w:rsid w:val="00C70C9D"/>
    <w:rsid w:val="00C70F57"/>
    <w:rsid w:val="00C717B0"/>
    <w:rsid w:val="00C7185F"/>
    <w:rsid w:val="00C718F8"/>
    <w:rsid w:val="00C71A70"/>
    <w:rsid w:val="00C71DE7"/>
    <w:rsid w:val="00C72464"/>
    <w:rsid w:val="00C72515"/>
    <w:rsid w:val="00C72EA9"/>
    <w:rsid w:val="00C73213"/>
    <w:rsid w:val="00C73515"/>
    <w:rsid w:val="00C736BE"/>
    <w:rsid w:val="00C74253"/>
    <w:rsid w:val="00C74346"/>
    <w:rsid w:val="00C74ABF"/>
    <w:rsid w:val="00C7505F"/>
    <w:rsid w:val="00C7543E"/>
    <w:rsid w:val="00C75579"/>
    <w:rsid w:val="00C7568C"/>
    <w:rsid w:val="00C76265"/>
    <w:rsid w:val="00C762D5"/>
    <w:rsid w:val="00C762EE"/>
    <w:rsid w:val="00C7638C"/>
    <w:rsid w:val="00C76D87"/>
    <w:rsid w:val="00C77043"/>
    <w:rsid w:val="00C77AF1"/>
    <w:rsid w:val="00C77BE1"/>
    <w:rsid w:val="00C800CE"/>
    <w:rsid w:val="00C8010A"/>
    <w:rsid w:val="00C80B05"/>
    <w:rsid w:val="00C80B06"/>
    <w:rsid w:val="00C80D09"/>
    <w:rsid w:val="00C80DBB"/>
    <w:rsid w:val="00C816AB"/>
    <w:rsid w:val="00C81AFC"/>
    <w:rsid w:val="00C81CB1"/>
    <w:rsid w:val="00C82212"/>
    <w:rsid w:val="00C826B8"/>
    <w:rsid w:val="00C827D1"/>
    <w:rsid w:val="00C82DAB"/>
    <w:rsid w:val="00C8309F"/>
    <w:rsid w:val="00C832AE"/>
    <w:rsid w:val="00C83565"/>
    <w:rsid w:val="00C83A7C"/>
    <w:rsid w:val="00C83AC0"/>
    <w:rsid w:val="00C83F8A"/>
    <w:rsid w:val="00C840B3"/>
    <w:rsid w:val="00C841FB"/>
    <w:rsid w:val="00C847F9"/>
    <w:rsid w:val="00C85322"/>
    <w:rsid w:val="00C858E5"/>
    <w:rsid w:val="00C85E9C"/>
    <w:rsid w:val="00C861A1"/>
    <w:rsid w:val="00C8638F"/>
    <w:rsid w:val="00C8654B"/>
    <w:rsid w:val="00C8681C"/>
    <w:rsid w:val="00C8688E"/>
    <w:rsid w:val="00C86D89"/>
    <w:rsid w:val="00C87B13"/>
    <w:rsid w:val="00C903B7"/>
    <w:rsid w:val="00C904F5"/>
    <w:rsid w:val="00C9075D"/>
    <w:rsid w:val="00C916EA"/>
    <w:rsid w:val="00C91A0D"/>
    <w:rsid w:val="00C91BA1"/>
    <w:rsid w:val="00C91C11"/>
    <w:rsid w:val="00C91FA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B79"/>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2679"/>
    <w:rsid w:val="00CA2C2B"/>
    <w:rsid w:val="00CA3773"/>
    <w:rsid w:val="00CA38EC"/>
    <w:rsid w:val="00CA448B"/>
    <w:rsid w:val="00CA4844"/>
    <w:rsid w:val="00CA4886"/>
    <w:rsid w:val="00CA52A6"/>
    <w:rsid w:val="00CA5647"/>
    <w:rsid w:val="00CA57CC"/>
    <w:rsid w:val="00CA58C8"/>
    <w:rsid w:val="00CA592A"/>
    <w:rsid w:val="00CA5B51"/>
    <w:rsid w:val="00CA600E"/>
    <w:rsid w:val="00CA701B"/>
    <w:rsid w:val="00CA705A"/>
    <w:rsid w:val="00CA73C1"/>
    <w:rsid w:val="00CA757D"/>
    <w:rsid w:val="00CA7B55"/>
    <w:rsid w:val="00CA7F2B"/>
    <w:rsid w:val="00CA7F32"/>
    <w:rsid w:val="00CB02D7"/>
    <w:rsid w:val="00CB03AD"/>
    <w:rsid w:val="00CB0BFF"/>
    <w:rsid w:val="00CB0F40"/>
    <w:rsid w:val="00CB0F83"/>
    <w:rsid w:val="00CB13E6"/>
    <w:rsid w:val="00CB1CC5"/>
    <w:rsid w:val="00CB1F71"/>
    <w:rsid w:val="00CB2205"/>
    <w:rsid w:val="00CB29FE"/>
    <w:rsid w:val="00CB2EEA"/>
    <w:rsid w:val="00CB3332"/>
    <w:rsid w:val="00CB373F"/>
    <w:rsid w:val="00CB3A79"/>
    <w:rsid w:val="00CB3E62"/>
    <w:rsid w:val="00CB408B"/>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418"/>
    <w:rsid w:val="00CB64A0"/>
    <w:rsid w:val="00CB6592"/>
    <w:rsid w:val="00CB6840"/>
    <w:rsid w:val="00CB6F90"/>
    <w:rsid w:val="00CC01EE"/>
    <w:rsid w:val="00CC0668"/>
    <w:rsid w:val="00CC0CD3"/>
    <w:rsid w:val="00CC0E10"/>
    <w:rsid w:val="00CC0F8B"/>
    <w:rsid w:val="00CC101B"/>
    <w:rsid w:val="00CC1425"/>
    <w:rsid w:val="00CC1DC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48"/>
    <w:rsid w:val="00CC78E6"/>
    <w:rsid w:val="00CC7F98"/>
    <w:rsid w:val="00CD0147"/>
    <w:rsid w:val="00CD0381"/>
    <w:rsid w:val="00CD0C67"/>
    <w:rsid w:val="00CD123D"/>
    <w:rsid w:val="00CD1257"/>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A2"/>
    <w:rsid w:val="00CE1777"/>
    <w:rsid w:val="00CE17A8"/>
    <w:rsid w:val="00CE17E1"/>
    <w:rsid w:val="00CE1CD8"/>
    <w:rsid w:val="00CE1EA4"/>
    <w:rsid w:val="00CE1FAC"/>
    <w:rsid w:val="00CE215B"/>
    <w:rsid w:val="00CE2222"/>
    <w:rsid w:val="00CE28E1"/>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616"/>
    <w:rsid w:val="00CE7715"/>
    <w:rsid w:val="00CE78EC"/>
    <w:rsid w:val="00CE79E0"/>
    <w:rsid w:val="00CF028F"/>
    <w:rsid w:val="00CF088D"/>
    <w:rsid w:val="00CF0E51"/>
    <w:rsid w:val="00CF0F54"/>
    <w:rsid w:val="00CF10F5"/>
    <w:rsid w:val="00CF13B6"/>
    <w:rsid w:val="00CF161A"/>
    <w:rsid w:val="00CF1647"/>
    <w:rsid w:val="00CF16A0"/>
    <w:rsid w:val="00CF1972"/>
    <w:rsid w:val="00CF1C1F"/>
    <w:rsid w:val="00CF2830"/>
    <w:rsid w:val="00CF2C9A"/>
    <w:rsid w:val="00CF395B"/>
    <w:rsid w:val="00CF40F8"/>
    <w:rsid w:val="00CF4A6C"/>
    <w:rsid w:val="00CF4DE2"/>
    <w:rsid w:val="00CF4E59"/>
    <w:rsid w:val="00CF4F7B"/>
    <w:rsid w:val="00CF503D"/>
    <w:rsid w:val="00CF57C9"/>
    <w:rsid w:val="00CF59FD"/>
    <w:rsid w:val="00CF5AA5"/>
    <w:rsid w:val="00CF5DBA"/>
    <w:rsid w:val="00CF6653"/>
    <w:rsid w:val="00CF66A3"/>
    <w:rsid w:val="00CF6962"/>
    <w:rsid w:val="00CF6A11"/>
    <w:rsid w:val="00CF6D72"/>
    <w:rsid w:val="00CF6D91"/>
    <w:rsid w:val="00CF74D9"/>
    <w:rsid w:val="00CF7AA7"/>
    <w:rsid w:val="00CF7BB2"/>
    <w:rsid w:val="00CF7D48"/>
    <w:rsid w:val="00D00697"/>
    <w:rsid w:val="00D00BEB"/>
    <w:rsid w:val="00D00D51"/>
    <w:rsid w:val="00D01681"/>
    <w:rsid w:val="00D016FB"/>
    <w:rsid w:val="00D01A22"/>
    <w:rsid w:val="00D020E6"/>
    <w:rsid w:val="00D027A5"/>
    <w:rsid w:val="00D02EDB"/>
    <w:rsid w:val="00D02FCB"/>
    <w:rsid w:val="00D03BBF"/>
    <w:rsid w:val="00D044EA"/>
    <w:rsid w:val="00D04D00"/>
    <w:rsid w:val="00D05596"/>
    <w:rsid w:val="00D055B3"/>
    <w:rsid w:val="00D05951"/>
    <w:rsid w:val="00D05A27"/>
    <w:rsid w:val="00D05BC8"/>
    <w:rsid w:val="00D05E90"/>
    <w:rsid w:val="00D06107"/>
    <w:rsid w:val="00D06A31"/>
    <w:rsid w:val="00D07138"/>
    <w:rsid w:val="00D075BE"/>
    <w:rsid w:val="00D075DD"/>
    <w:rsid w:val="00D07783"/>
    <w:rsid w:val="00D07B9E"/>
    <w:rsid w:val="00D07C84"/>
    <w:rsid w:val="00D07CA5"/>
    <w:rsid w:val="00D101AB"/>
    <w:rsid w:val="00D105D4"/>
    <w:rsid w:val="00D10863"/>
    <w:rsid w:val="00D1134F"/>
    <w:rsid w:val="00D1161A"/>
    <w:rsid w:val="00D1178B"/>
    <w:rsid w:val="00D117D4"/>
    <w:rsid w:val="00D11812"/>
    <w:rsid w:val="00D11962"/>
    <w:rsid w:val="00D119A6"/>
    <w:rsid w:val="00D11B99"/>
    <w:rsid w:val="00D12076"/>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D53"/>
    <w:rsid w:val="00D25D9C"/>
    <w:rsid w:val="00D25E4D"/>
    <w:rsid w:val="00D267EE"/>
    <w:rsid w:val="00D270D7"/>
    <w:rsid w:val="00D2714F"/>
    <w:rsid w:val="00D27481"/>
    <w:rsid w:val="00D27624"/>
    <w:rsid w:val="00D2766D"/>
    <w:rsid w:val="00D27B33"/>
    <w:rsid w:val="00D27D93"/>
    <w:rsid w:val="00D30351"/>
    <w:rsid w:val="00D305D6"/>
    <w:rsid w:val="00D307AF"/>
    <w:rsid w:val="00D307C3"/>
    <w:rsid w:val="00D31524"/>
    <w:rsid w:val="00D31943"/>
    <w:rsid w:val="00D32885"/>
    <w:rsid w:val="00D32D60"/>
    <w:rsid w:val="00D32E22"/>
    <w:rsid w:val="00D32E5F"/>
    <w:rsid w:val="00D333E7"/>
    <w:rsid w:val="00D334FC"/>
    <w:rsid w:val="00D33B6C"/>
    <w:rsid w:val="00D346E9"/>
    <w:rsid w:val="00D3527C"/>
    <w:rsid w:val="00D3531D"/>
    <w:rsid w:val="00D35B42"/>
    <w:rsid w:val="00D3602D"/>
    <w:rsid w:val="00D3650D"/>
    <w:rsid w:val="00D36804"/>
    <w:rsid w:val="00D36D6E"/>
    <w:rsid w:val="00D36E2F"/>
    <w:rsid w:val="00D37228"/>
    <w:rsid w:val="00D37A6D"/>
    <w:rsid w:val="00D40179"/>
    <w:rsid w:val="00D4031E"/>
    <w:rsid w:val="00D409A7"/>
    <w:rsid w:val="00D418A1"/>
    <w:rsid w:val="00D419E1"/>
    <w:rsid w:val="00D41F64"/>
    <w:rsid w:val="00D425B2"/>
    <w:rsid w:val="00D43467"/>
    <w:rsid w:val="00D435CA"/>
    <w:rsid w:val="00D43AD0"/>
    <w:rsid w:val="00D447E8"/>
    <w:rsid w:val="00D44E74"/>
    <w:rsid w:val="00D45395"/>
    <w:rsid w:val="00D45704"/>
    <w:rsid w:val="00D45AC4"/>
    <w:rsid w:val="00D45BC4"/>
    <w:rsid w:val="00D45D4D"/>
    <w:rsid w:val="00D45FB3"/>
    <w:rsid w:val="00D47466"/>
    <w:rsid w:val="00D4774A"/>
    <w:rsid w:val="00D477D3"/>
    <w:rsid w:val="00D47C3A"/>
    <w:rsid w:val="00D502B2"/>
    <w:rsid w:val="00D5056C"/>
    <w:rsid w:val="00D5102D"/>
    <w:rsid w:val="00D5172B"/>
    <w:rsid w:val="00D51C76"/>
    <w:rsid w:val="00D51EE5"/>
    <w:rsid w:val="00D52344"/>
    <w:rsid w:val="00D52655"/>
    <w:rsid w:val="00D52714"/>
    <w:rsid w:val="00D52810"/>
    <w:rsid w:val="00D52835"/>
    <w:rsid w:val="00D528FE"/>
    <w:rsid w:val="00D52E9D"/>
    <w:rsid w:val="00D53163"/>
    <w:rsid w:val="00D5316A"/>
    <w:rsid w:val="00D5356B"/>
    <w:rsid w:val="00D53955"/>
    <w:rsid w:val="00D53D94"/>
    <w:rsid w:val="00D54078"/>
    <w:rsid w:val="00D547EA"/>
    <w:rsid w:val="00D54977"/>
    <w:rsid w:val="00D54EAA"/>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BC1"/>
    <w:rsid w:val="00D7206B"/>
    <w:rsid w:val="00D72B8D"/>
    <w:rsid w:val="00D72D83"/>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CB"/>
    <w:rsid w:val="00D7735C"/>
    <w:rsid w:val="00D77378"/>
    <w:rsid w:val="00D7785F"/>
    <w:rsid w:val="00D8061B"/>
    <w:rsid w:val="00D80751"/>
    <w:rsid w:val="00D808B0"/>
    <w:rsid w:val="00D80A46"/>
    <w:rsid w:val="00D80B37"/>
    <w:rsid w:val="00D81066"/>
    <w:rsid w:val="00D81075"/>
    <w:rsid w:val="00D818D3"/>
    <w:rsid w:val="00D81F17"/>
    <w:rsid w:val="00D82016"/>
    <w:rsid w:val="00D83168"/>
    <w:rsid w:val="00D838E1"/>
    <w:rsid w:val="00D83EF2"/>
    <w:rsid w:val="00D8408A"/>
    <w:rsid w:val="00D84126"/>
    <w:rsid w:val="00D84241"/>
    <w:rsid w:val="00D843E0"/>
    <w:rsid w:val="00D845BD"/>
    <w:rsid w:val="00D84606"/>
    <w:rsid w:val="00D84AA5"/>
    <w:rsid w:val="00D85535"/>
    <w:rsid w:val="00D85718"/>
    <w:rsid w:val="00D858D0"/>
    <w:rsid w:val="00D859E6"/>
    <w:rsid w:val="00D85D2F"/>
    <w:rsid w:val="00D866A7"/>
    <w:rsid w:val="00D867BB"/>
    <w:rsid w:val="00D869C8"/>
    <w:rsid w:val="00D87261"/>
    <w:rsid w:val="00D87430"/>
    <w:rsid w:val="00D8775C"/>
    <w:rsid w:val="00D87A9A"/>
    <w:rsid w:val="00D9007C"/>
    <w:rsid w:val="00D90343"/>
    <w:rsid w:val="00D90E92"/>
    <w:rsid w:val="00D918A4"/>
    <w:rsid w:val="00D918A7"/>
    <w:rsid w:val="00D918E8"/>
    <w:rsid w:val="00D91A0C"/>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7FF"/>
    <w:rsid w:val="00DB0A91"/>
    <w:rsid w:val="00DB0B76"/>
    <w:rsid w:val="00DB0E7A"/>
    <w:rsid w:val="00DB182A"/>
    <w:rsid w:val="00DB1C16"/>
    <w:rsid w:val="00DB1E0F"/>
    <w:rsid w:val="00DB2490"/>
    <w:rsid w:val="00DB28D3"/>
    <w:rsid w:val="00DB2AF0"/>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9B6"/>
    <w:rsid w:val="00DC2A44"/>
    <w:rsid w:val="00DC2A85"/>
    <w:rsid w:val="00DC318D"/>
    <w:rsid w:val="00DC33A7"/>
    <w:rsid w:val="00DC3BFC"/>
    <w:rsid w:val="00DC3D3D"/>
    <w:rsid w:val="00DC405A"/>
    <w:rsid w:val="00DC44AE"/>
    <w:rsid w:val="00DC483C"/>
    <w:rsid w:val="00DC4961"/>
    <w:rsid w:val="00DC49A0"/>
    <w:rsid w:val="00DC4CD9"/>
    <w:rsid w:val="00DC4D1C"/>
    <w:rsid w:val="00DC50E0"/>
    <w:rsid w:val="00DC5113"/>
    <w:rsid w:val="00DC52B6"/>
    <w:rsid w:val="00DC559C"/>
    <w:rsid w:val="00DC5DF2"/>
    <w:rsid w:val="00DC604C"/>
    <w:rsid w:val="00DC6056"/>
    <w:rsid w:val="00DC60EC"/>
    <w:rsid w:val="00DC7074"/>
    <w:rsid w:val="00DC75E6"/>
    <w:rsid w:val="00DC7607"/>
    <w:rsid w:val="00DD063A"/>
    <w:rsid w:val="00DD06E8"/>
    <w:rsid w:val="00DD0EE0"/>
    <w:rsid w:val="00DD1448"/>
    <w:rsid w:val="00DD18A1"/>
    <w:rsid w:val="00DD1E2C"/>
    <w:rsid w:val="00DD1ECF"/>
    <w:rsid w:val="00DD2201"/>
    <w:rsid w:val="00DD2214"/>
    <w:rsid w:val="00DD2330"/>
    <w:rsid w:val="00DD273A"/>
    <w:rsid w:val="00DD299A"/>
    <w:rsid w:val="00DD2CA4"/>
    <w:rsid w:val="00DD376D"/>
    <w:rsid w:val="00DD3842"/>
    <w:rsid w:val="00DD38A9"/>
    <w:rsid w:val="00DD3985"/>
    <w:rsid w:val="00DD41DB"/>
    <w:rsid w:val="00DD4332"/>
    <w:rsid w:val="00DD468A"/>
    <w:rsid w:val="00DD4A93"/>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1C7E"/>
    <w:rsid w:val="00DE1CAB"/>
    <w:rsid w:val="00DE2526"/>
    <w:rsid w:val="00DE2941"/>
    <w:rsid w:val="00DE319E"/>
    <w:rsid w:val="00DE373A"/>
    <w:rsid w:val="00DE39C5"/>
    <w:rsid w:val="00DE3A15"/>
    <w:rsid w:val="00DE3B28"/>
    <w:rsid w:val="00DE3BB5"/>
    <w:rsid w:val="00DE3BBA"/>
    <w:rsid w:val="00DE3CC6"/>
    <w:rsid w:val="00DE3DE6"/>
    <w:rsid w:val="00DE3E9C"/>
    <w:rsid w:val="00DE47A1"/>
    <w:rsid w:val="00DE4E49"/>
    <w:rsid w:val="00DE4F64"/>
    <w:rsid w:val="00DE5600"/>
    <w:rsid w:val="00DE58FC"/>
    <w:rsid w:val="00DE5D85"/>
    <w:rsid w:val="00DE5EFD"/>
    <w:rsid w:val="00DE6A29"/>
    <w:rsid w:val="00DE6E41"/>
    <w:rsid w:val="00DE727E"/>
    <w:rsid w:val="00DE78B2"/>
    <w:rsid w:val="00DE7941"/>
    <w:rsid w:val="00DE7E4C"/>
    <w:rsid w:val="00DE7FCA"/>
    <w:rsid w:val="00DF064A"/>
    <w:rsid w:val="00DF08E9"/>
    <w:rsid w:val="00DF108F"/>
    <w:rsid w:val="00DF1738"/>
    <w:rsid w:val="00DF1FFC"/>
    <w:rsid w:val="00DF201D"/>
    <w:rsid w:val="00DF204F"/>
    <w:rsid w:val="00DF2348"/>
    <w:rsid w:val="00DF23C8"/>
    <w:rsid w:val="00DF24CF"/>
    <w:rsid w:val="00DF251C"/>
    <w:rsid w:val="00DF296E"/>
    <w:rsid w:val="00DF2AED"/>
    <w:rsid w:val="00DF2C73"/>
    <w:rsid w:val="00DF3372"/>
    <w:rsid w:val="00DF3535"/>
    <w:rsid w:val="00DF3559"/>
    <w:rsid w:val="00DF355A"/>
    <w:rsid w:val="00DF3844"/>
    <w:rsid w:val="00DF3857"/>
    <w:rsid w:val="00DF3B25"/>
    <w:rsid w:val="00DF401B"/>
    <w:rsid w:val="00DF465F"/>
    <w:rsid w:val="00DF4D8E"/>
    <w:rsid w:val="00DF538B"/>
    <w:rsid w:val="00DF6912"/>
    <w:rsid w:val="00DF70D5"/>
    <w:rsid w:val="00DF7716"/>
    <w:rsid w:val="00DF786D"/>
    <w:rsid w:val="00DF78FF"/>
    <w:rsid w:val="00DF7C20"/>
    <w:rsid w:val="00DF7C98"/>
    <w:rsid w:val="00E005AB"/>
    <w:rsid w:val="00E014E9"/>
    <w:rsid w:val="00E014EA"/>
    <w:rsid w:val="00E016C4"/>
    <w:rsid w:val="00E01794"/>
    <w:rsid w:val="00E01B01"/>
    <w:rsid w:val="00E01D54"/>
    <w:rsid w:val="00E01D73"/>
    <w:rsid w:val="00E01EDB"/>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8E9"/>
    <w:rsid w:val="00E05967"/>
    <w:rsid w:val="00E05AF1"/>
    <w:rsid w:val="00E05FBE"/>
    <w:rsid w:val="00E0604B"/>
    <w:rsid w:val="00E06372"/>
    <w:rsid w:val="00E06ABF"/>
    <w:rsid w:val="00E06B98"/>
    <w:rsid w:val="00E06F1E"/>
    <w:rsid w:val="00E070A1"/>
    <w:rsid w:val="00E075D4"/>
    <w:rsid w:val="00E07A72"/>
    <w:rsid w:val="00E07D46"/>
    <w:rsid w:val="00E07DAE"/>
    <w:rsid w:val="00E102F8"/>
    <w:rsid w:val="00E116F9"/>
    <w:rsid w:val="00E119EF"/>
    <w:rsid w:val="00E11B85"/>
    <w:rsid w:val="00E11E3C"/>
    <w:rsid w:val="00E11F1D"/>
    <w:rsid w:val="00E11F85"/>
    <w:rsid w:val="00E12214"/>
    <w:rsid w:val="00E12527"/>
    <w:rsid w:val="00E12A02"/>
    <w:rsid w:val="00E12A5A"/>
    <w:rsid w:val="00E12E49"/>
    <w:rsid w:val="00E1311D"/>
    <w:rsid w:val="00E1336C"/>
    <w:rsid w:val="00E13DBB"/>
    <w:rsid w:val="00E13FF6"/>
    <w:rsid w:val="00E1424E"/>
    <w:rsid w:val="00E14292"/>
    <w:rsid w:val="00E142EE"/>
    <w:rsid w:val="00E1516D"/>
    <w:rsid w:val="00E1521E"/>
    <w:rsid w:val="00E155CB"/>
    <w:rsid w:val="00E155CF"/>
    <w:rsid w:val="00E15BA7"/>
    <w:rsid w:val="00E15D52"/>
    <w:rsid w:val="00E15D7F"/>
    <w:rsid w:val="00E15F3B"/>
    <w:rsid w:val="00E163CC"/>
    <w:rsid w:val="00E17945"/>
    <w:rsid w:val="00E17C8D"/>
    <w:rsid w:val="00E17CA1"/>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529"/>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DF3"/>
    <w:rsid w:val="00E47F8A"/>
    <w:rsid w:val="00E5035A"/>
    <w:rsid w:val="00E5078D"/>
    <w:rsid w:val="00E51C28"/>
    <w:rsid w:val="00E51FD0"/>
    <w:rsid w:val="00E52B70"/>
    <w:rsid w:val="00E52E47"/>
    <w:rsid w:val="00E53348"/>
    <w:rsid w:val="00E53478"/>
    <w:rsid w:val="00E539C3"/>
    <w:rsid w:val="00E53CAC"/>
    <w:rsid w:val="00E53DC3"/>
    <w:rsid w:val="00E54402"/>
    <w:rsid w:val="00E5492C"/>
    <w:rsid w:val="00E54E05"/>
    <w:rsid w:val="00E55059"/>
    <w:rsid w:val="00E55060"/>
    <w:rsid w:val="00E55523"/>
    <w:rsid w:val="00E55623"/>
    <w:rsid w:val="00E55AA9"/>
    <w:rsid w:val="00E562C4"/>
    <w:rsid w:val="00E5648C"/>
    <w:rsid w:val="00E5657C"/>
    <w:rsid w:val="00E56DF8"/>
    <w:rsid w:val="00E56F2B"/>
    <w:rsid w:val="00E572BE"/>
    <w:rsid w:val="00E5746A"/>
    <w:rsid w:val="00E57690"/>
    <w:rsid w:val="00E5788B"/>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21"/>
    <w:rsid w:val="00E650BE"/>
    <w:rsid w:val="00E652B6"/>
    <w:rsid w:val="00E6543B"/>
    <w:rsid w:val="00E6557C"/>
    <w:rsid w:val="00E65A4C"/>
    <w:rsid w:val="00E66250"/>
    <w:rsid w:val="00E662E1"/>
    <w:rsid w:val="00E66491"/>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871"/>
    <w:rsid w:val="00E71B29"/>
    <w:rsid w:val="00E71DAC"/>
    <w:rsid w:val="00E730CE"/>
    <w:rsid w:val="00E732EE"/>
    <w:rsid w:val="00E735C5"/>
    <w:rsid w:val="00E73673"/>
    <w:rsid w:val="00E74369"/>
    <w:rsid w:val="00E745B6"/>
    <w:rsid w:val="00E74928"/>
    <w:rsid w:val="00E74C7A"/>
    <w:rsid w:val="00E7500B"/>
    <w:rsid w:val="00E75561"/>
    <w:rsid w:val="00E75621"/>
    <w:rsid w:val="00E76D12"/>
    <w:rsid w:val="00E771C8"/>
    <w:rsid w:val="00E7780E"/>
    <w:rsid w:val="00E77BEE"/>
    <w:rsid w:val="00E80D7F"/>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60E3"/>
    <w:rsid w:val="00E877F0"/>
    <w:rsid w:val="00E9055F"/>
    <w:rsid w:val="00E9143B"/>
    <w:rsid w:val="00E91A12"/>
    <w:rsid w:val="00E91AFA"/>
    <w:rsid w:val="00E91CEF"/>
    <w:rsid w:val="00E92077"/>
    <w:rsid w:val="00E924E6"/>
    <w:rsid w:val="00E92911"/>
    <w:rsid w:val="00E92A83"/>
    <w:rsid w:val="00E93273"/>
    <w:rsid w:val="00E93DFB"/>
    <w:rsid w:val="00E942ED"/>
    <w:rsid w:val="00E944FE"/>
    <w:rsid w:val="00E94641"/>
    <w:rsid w:val="00E94754"/>
    <w:rsid w:val="00E9485D"/>
    <w:rsid w:val="00E94D0A"/>
    <w:rsid w:val="00E952EA"/>
    <w:rsid w:val="00E95483"/>
    <w:rsid w:val="00E95CA1"/>
    <w:rsid w:val="00E9692F"/>
    <w:rsid w:val="00E96A88"/>
    <w:rsid w:val="00E96B35"/>
    <w:rsid w:val="00E96D02"/>
    <w:rsid w:val="00E96F95"/>
    <w:rsid w:val="00E970EF"/>
    <w:rsid w:val="00E97447"/>
    <w:rsid w:val="00E975E9"/>
    <w:rsid w:val="00E976F0"/>
    <w:rsid w:val="00EA0102"/>
    <w:rsid w:val="00EA03F2"/>
    <w:rsid w:val="00EA0613"/>
    <w:rsid w:val="00EA063B"/>
    <w:rsid w:val="00EA08D5"/>
    <w:rsid w:val="00EA0B6D"/>
    <w:rsid w:val="00EA0CD5"/>
    <w:rsid w:val="00EA16A9"/>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9AF"/>
    <w:rsid w:val="00EA4D41"/>
    <w:rsid w:val="00EA5048"/>
    <w:rsid w:val="00EA5079"/>
    <w:rsid w:val="00EA512D"/>
    <w:rsid w:val="00EA65BD"/>
    <w:rsid w:val="00EA6811"/>
    <w:rsid w:val="00EA6B45"/>
    <w:rsid w:val="00EA6F54"/>
    <w:rsid w:val="00EA7B70"/>
    <w:rsid w:val="00EA7E22"/>
    <w:rsid w:val="00EB01B5"/>
    <w:rsid w:val="00EB039A"/>
    <w:rsid w:val="00EB078B"/>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2E9"/>
    <w:rsid w:val="00EB3A11"/>
    <w:rsid w:val="00EB4B7F"/>
    <w:rsid w:val="00EB4BCD"/>
    <w:rsid w:val="00EB5068"/>
    <w:rsid w:val="00EB5075"/>
    <w:rsid w:val="00EB5152"/>
    <w:rsid w:val="00EB518D"/>
    <w:rsid w:val="00EB5225"/>
    <w:rsid w:val="00EB5270"/>
    <w:rsid w:val="00EB5C19"/>
    <w:rsid w:val="00EB6244"/>
    <w:rsid w:val="00EB6A04"/>
    <w:rsid w:val="00EB704F"/>
    <w:rsid w:val="00EB708B"/>
    <w:rsid w:val="00EB72B0"/>
    <w:rsid w:val="00EB7620"/>
    <w:rsid w:val="00EB76B1"/>
    <w:rsid w:val="00EB7AC5"/>
    <w:rsid w:val="00EB7E1D"/>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E3E"/>
    <w:rsid w:val="00EC3F63"/>
    <w:rsid w:val="00EC4E0A"/>
    <w:rsid w:val="00EC4E3B"/>
    <w:rsid w:val="00EC5306"/>
    <w:rsid w:val="00EC5426"/>
    <w:rsid w:val="00EC5545"/>
    <w:rsid w:val="00EC5B13"/>
    <w:rsid w:val="00EC5CA9"/>
    <w:rsid w:val="00EC61D5"/>
    <w:rsid w:val="00EC678F"/>
    <w:rsid w:val="00EC6A7F"/>
    <w:rsid w:val="00EC7677"/>
    <w:rsid w:val="00EC76D7"/>
    <w:rsid w:val="00ED03B5"/>
    <w:rsid w:val="00ED0482"/>
    <w:rsid w:val="00ED0859"/>
    <w:rsid w:val="00ED0E36"/>
    <w:rsid w:val="00ED0F92"/>
    <w:rsid w:val="00ED164F"/>
    <w:rsid w:val="00ED1D38"/>
    <w:rsid w:val="00ED1EC7"/>
    <w:rsid w:val="00ED2613"/>
    <w:rsid w:val="00ED271A"/>
    <w:rsid w:val="00ED27C7"/>
    <w:rsid w:val="00ED3157"/>
    <w:rsid w:val="00ED368C"/>
    <w:rsid w:val="00ED3C08"/>
    <w:rsid w:val="00ED4012"/>
    <w:rsid w:val="00ED40A6"/>
    <w:rsid w:val="00ED4236"/>
    <w:rsid w:val="00ED474D"/>
    <w:rsid w:val="00ED5027"/>
    <w:rsid w:val="00ED529F"/>
    <w:rsid w:val="00ED531B"/>
    <w:rsid w:val="00ED5789"/>
    <w:rsid w:val="00ED618E"/>
    <w:rsid w:val="00ED63B4"/>
    <w:rsid w:val="00ED6480"/>
    <w:rsid w:val="00ED6875"/>
    <w:rsid w:val="00ED6AE5"/>
    <w:rsid w:val="00ED728C"/>
    <w:rsid w:val="00ED7547"/>
    <w:rsid w:val="00ED7F6A"/>
    <w:rsid w:val="00EE004B"/>
    <w:rsid w:val="00EE02F0"/>
    <w:rsid w:val="00EE0B7B"/>
    <w:rsid w:val="00EE1B2B"/>
    <w:rsid w:val="00EE1DE9"/>
    <w:rsid w:val="00EE230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F8E"/>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6CFD"/>
    <w:rsid w:val="00EF707F"/>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6E"/>
    <w:rsid w:val="00F039ED"/>
    <w:rsid w:val="00F03A5A"/>
    <w:rsid w:val="00F03E0B"/>
    <w:rsid w:val="00F03E95"/>
    <w:rsid w:val="00F03F9D"/>
    <w:rsid w:val="00F0412F"/>
    <w:rsid w:val="00F04170"/>
    <w:rsid w:val="00F04278"/>
    <w:rsid w:val="00F043A2"/>
    <w:rsid w:val="00F0484D"/>
    <w:rsid w:val="00F04A78"/>
    <w:rsid w:val="00F04E48"/>
    <w:rsid w:val="00F050A5"/>
    <w:rsid w:val="00F055BE"/>
    <w:rsid w:val="00F0620F"/>
    <w:rsid w:val="00F06292"/>
    <w:rsid w:val="00F066E6"/>
    <w:rsid w:val="00F06E03"/>
    <w:rsid w:val="00F07707"/>
    <w:rsid w:val="00F0789F"/>
    <w:rsid w:val="00F07E2A"/>
    <w:rsid w:val="00F10469"/>
    <w:rsid w:val="00F110F5"/>
    <w:rsid w:val="00F1110A"/>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948"/>
    <w:rsid w:val="00F14B06"/>
    <w:rsid w:val="00F14F51"/>
    <w:rsid w:val="00F1525E"/>
    <w:rsid w:val="00F1576A"/>
    <w:rsid w:val="00F15EA5"/>
    <w:rsid w:val="00F16823"/>
    <w:rsid w:val="00F16AF2"/>
    <w:rsid w:val="00F1746B"/>
    <w:rsid w:val="00F174C0"/>
    <w:rsid w:val="00F175A9"/>
    <w:rsid w:val="00F17683"/>
    <w:rsid w:val="00F1780D"/>
    <w:rsid w:val="00F17A6A"/>
    <w:rsid w:val="00F17A82"/>
    <w:rsid w:val="00F17CA3"/>
    <w:rsid w:val="00F17D4C"/>
    <w:rsid w:val="00F17E09"/>
    <w:rsid w:val="00F20288"/>
    <w:rsid w:val="00F202D9"/>
    <w:rsid w:val="00F206C3"/>
    <w:rsid w:val="00F20A4D"/>
    <w:rsid w:val="00F20D92"/>
    <w:rsid w:val="00F222FD"/>
    <w:rsid w:val="00F22456"/>
    <w:rsid w:val="00F22780"/>
    <w:rsid w:val="00F22FAE"/>
    <w:rsid w:val="00F232DF"/>
    <w:rsid w:val="00F23397"/>
    <w:rsid w:val="00F2398C"/>
    <w:rsid w:val="00F23BD8"/>
    <w:rsid w:val="00F24B1E"/>
    <w:rsid w:val="00F253A2"/>
    <w:rsid w:val="00F25418"/>
    <w:rsid w:val="00F2581D"/>
    <w:rsid w:val="00F258FC"/>
    <w:rsid w:val="00F25B56"/>
    <w:rsid w:val="00F25D59"/>
    <w:rsid w:val="00F25DD9"/>
    <w:rsid w:val="00F260AE"/>
    <w:rsid w:val="00F26235"/>
    <w:rsid w:val="00F263D1"/>
    <w:rsid w:val="00F26545"/>
    <w:rsid w:val="00F2685A"/>
    <w:rsid w:val="00F26D36"/>
    <w:rsid w:val="00F30223"/>
    <w:rsid w:val="00F303E6"/>
    <w:rsid w:val="00F30DAA"/>
    <w:rsid w:val="00F30FE4"/>
    <w:rsid w:val="00F318FF"/>
    <w:rsid w:val="00F31E1C"/>
    <w:rsid w:val="00F324A1"/>
    <w:rsid w:val="00F32945"/>
    <w:rsid w:val="00F329F7"/>
    <w:rsid w:val="00F32A2C"/>
    <w:rsid w:val="00F32B45"/>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6A7B"/>
    <w:rsid w:val="00F37331"/>
    <w:rsid w:val="00F37866"/>
    <w:rsid w:val="00F379BA"/>
    <w:rsid w:val="00F37DD3"/>
    <w:rsid w:val="00F404B6"/>
    <w:rsid w:val="00F40604"/>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84F"/>
    <w:rsid w:val="00F5243D"/>
    <w:rsid w:val="00F5285D"/>
    <w:rsid w:val="00F52897"/>
    <w:rsid w:val="00F53509"/>
    <w:rsid w:val="00F53885"/>
    <w:rsid w:val="00F53C0F"/>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6D34"/>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BE"/>
    <w:rsid w:val="00F7311D"/>
    <w:rsid w:val="00F7338A"/>
    <w:rsid w:val="00F735FB"/>
    <w:rsid w:val="00F74C46"/>
    <w:rsid w:val="00F75146"/>
    <w:rsid w:val="00F75801"/>
    <w:rsid w:val="00F76016"/>
    <w:rsid w:val="00F76147"/>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501"/>
    <w:rsid w:val="00F84584"/>
    <w:rsid w:val="00F8490A"/>
    <w:rsid w:val="00F85139"/>
    <w:rsid w:val="00F85BA0"/>
    <w:rsid w:val="00F85DFF"/>
    <w:rsid w:val="00F861F7"/>
    <w:rsid w:val="00F86628"/>
    <w:rsid w:val="00F86B35"/>
    <w:rsid w:val="00F8730F"/>
    <w:rsid w:val="00F87408"/>
    <w:rsid w:val="00F879DB"/>
    <w:rsid w:val="00F87FBF"/>
    <w:rsid w:val="00F90ADD"/>
    <w:rsid w:val="00F90F24"/>
    <w:rsid w:val="00F91103"/>
    <w:rsid w:val="00F91265"/>
    <w:rsid w:val="00F9153D"/>
    <w:rsid w:val="00F919BB"/>
    <w:rsid w:val="00F91E51"/>
    <w:rsid w:val="00F921CC"/>
    <w:rsid w:val="00F92433"/>
    <w:rsid w:val="00F92585"/>
    <w:rsid w:val="00F927FA"/>
    <w:rsid w:val="00F92A2F"/>
    <w:rsid w:val="00F935B9"/>
    <w:rsid w:val="00F935C5"/>
    <w:rsid w:val="00F93774"/>
    <w:rsid w:val="00F9394C"/>
    <w:rsid w:val="00F93A41"/>
    <w:rsid w:val="00F940D0"/>
    <w:rsid w:val="00F94176"/>
    <w:rsid w:val="00F95077"/>
    <w:rsid w:val="00F9574B"/>
    <w:rsid w:val="00F959BB"/>
    <w:rsid w:val="00F95A92"/>
    <w:rsid w:val="00F95ADE"/>
    <w:rsid w:val="00F9601C"/>
    <w:rsid w:val="00F963E4"/>
    <w:rsid w:val="00F96484"/>
    <w:rsid w:val="00F96774"/>
    <w:rsid w:val="00F969FC"/>
    <w:rsid w:val="00F96A82"/>
    <w:rsid w:val="00F9709F"/>
    <w:rsid w:val="00FA00BC"/>
    <w:rsid w:val="00FA01E0"/>
    <w:rsid w:val="00FA0219"/>
    <w:rsid w:val="00FA042F"/>
    <w:rsid w:val="00FA04F7"/>
    <w:rsid w:val="00FA079A"/>
    <w:rsid w:val="00FA0984"/>
    <w:rsid w:val="00FA0C77"/>
    <w:rsid w:val="00FA1008"/>
    <w:rsid w:val="00FA14ED"/>
    <w:rsid w:val="00FA170F"/>
    <w:rsid w:val="00FA1A15"/>
    <w:rsid w:val="00FA1C87"/>
    <w:rsid w:val="00FA26A5"/>
    <w:rsid w:val="00FA2AD5"/>
    <w:rsid w:val="00FA2E17"/>
    <w:rsid w:val="00FA32CD"/>
    <w:rsid w:val="00FA38CE"/>
    <w:rsid w:val="00FA3A5C"/>
    <w:rsid w:val="00FA3A82"/>
    <w:rsid w:val="00FA3B84"/>
    <w:rsid w:val="00FA3EC1"/>
    <w:rsid w:val="00FA3F4C"/>
    <w:rsid w:val="00FA4012"/>
    <w:rsid w:val="00FA40F5"/>
    <w:rsid w:val="00FA4279"/>
    <w:rsid w:val="00FA44AE"/>
    <w:rsid w:val="00FA540C"/>
    <w:rsid w:val="00FA55CC"/>
    <w:rsid w:val="00FA5EB0"/>
    <w:rsid w:val="00FA6399"/>
    <w:rsid w:val="00FA6527"/>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5C74"/>
    <w:rsid w:val="00FB617D"/>
    <w:rsid w:val="00FB61F0"/>
    <w:rsid w:val="00FB655C"/>
    <w:rsid w:val="00FB707D"/>
    <w:rsid w:val="00FB7D82"/>
    <w:rsid w:val="00FC0047"/>
    <w:rsid w:val="00FC076A"/>
    <w:rsid w:val="00FC0945"/>
    <w:rsid w:val="00FC0A61"/>
    <w:rsid w:val="00FC0B6B"/>
    <w:rsid w:val="00FC0C58"/>
    <w:rsid w:val="00FC1160"/>
    <w:rsid w:val="00FC18C4"/>
    <w:rsid w:val="00FC19AA"/>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8AF"/>
    <w:rsid w:val="00FC69A0"/>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6062"/>
    <w:rsid w:val="00FD62E8"/>
    <w:rsid w:val="00FD6AD1"/>
    <w:rsid w:val="00FD6D49"/>
    <w:rsid w:val="00FD6E00"/>
    <w:rsid w:val="00FD709F"/>
    <w:rsid w:val="00FD72AF"/>
    <w:rsid w:val="00FE0042"/>
    <w:rsid w:val="00FE069D"/>
    <w:rsid w:val="00FE06CF"/>
    <w:rsid w:val="00FE095C"/>
    <w:rsid w:val="00FE0C6B"/>
    <w:rsid w:val="00FE14B7"/>
    <w:rsid w:val="00FE15CD"/>
    <w:rsid w:val="00FE1767"/>
    <w:rsid w:val="00FE1920"/>
    <w:rsid w:val="00FE205D"/>
    <w:rsid w:val="00FE2818"/>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C7"/>
    <w:rsid w:val="00FE5777"/>
    <w:rsid w:val="00FE6D0C"/>
    <w:rsid w:val="00FE6EC6"/>
    <w:rsid w:val="00FF0466"/>
    <w:rsid w:val="00FF0F79"/>
    <w:rsid w:val="00FF0FD8"/>
    <w:rsid w:val="00FF102C"/>
    <w:rsid w:val="00FF1221"/>
    <w:rsid w:val="00FF12F9"/>
    <w:rsid w:val="00FF184E"/>
    <w:rsid w:val="00FF21D2"/>
    <w:rsid w:val="00FF2458"/>
    <w:rsid w:val="00FF2A22"/>
    <w:rsid w:val="00FF32A9"/>
    <w:rsid w:val="00FF3544"/>
    <w:rsid w:val="00FF3638"/>
    <w:rsid w:val="00FF3C0E"/>
    <w:rsid w:val="00FF4018"/>
    <w:rsid w:val="00FF40C1"/>
    <w:rsid w:val="00FF4136"/>
    <w:rsid w:val="00FF473F"/>
    <w:rsid w:val="00FF4D3C"/>
    <w:rsid w:val="00FF4E45"/>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ObservationChar">
    <w:name w:val="Observation Char"/>
    <w:link w:val="Observation"/>
    <w:rsid w:val="007A4481"/>
    <w:rPr>
      <w:rFonts w:ascii="Arial" w:eastAsia="宋体"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60729">
      <w:bodyDiv w:val="1"/>
      <w:marLeft w:val="0"/>
      <w:marRight w:val="0"/>
      <w:marTop w:val="0"/>
      <w:marBottom w:val="0"/>
      <w:divBdr>
        <w:top w:val="none" w:sz="0" w:space="0" w:color="auto"/>
        <w:left w:val="none" w:sz="0" w:space="0" w:color="auto"/>
        <w:bottom w:val="none" w:sz="0" w:space="0" w:color="auto"/>
        <w:right w:val="none" w:sz="0" w:space="0" w:color="auto"/>
      </w:divBdr>
    </w:div>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609388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239251470">
      <w:bodyDiv w:val="1"/>
      <w:marLeft w:val="0"/>
      <w:marRight w:val="0"/>
      <w:marTop w:val="0"/>
      <w:marBottom w:val="0"/>
      <w:divBdr>
        <w:top w:val="none" w:sz="0" w:space="0" w:color="auto"/>
        <w:left w:val="none" w:sz="0" w:space="0" w:color="auto"/>
        <w:bottom w:val="none" w:sz="0" w:space="0" w:color="auto"/>
        <w:right w:val="none" w:sz="0" w:space="0" w:color="auto"/>
      </w:divBdr>
    </w:div>
    <w:div w:id="1403984426">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00000686">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673531755">
      <w:bodyDiv w:val="1"/>
      <w:marLeft w:val="0"/>
      <w:marRight w:val="0"/>
      <w:marTop w:val="0"/>
      <w:marBottom w:val="0"/>
      <w:divBdr>
        <w:top w:val="none" w:sz="0" w:space="0" w:color="auto"/>
        <w:left w:val="none" w:sz="0" w:space="0" w:color="auto"/>
        <w:bottom w:val="none" w:sz="0" w:space="0" w:color="auto"/>
        <w:right w:val="none" w:sz="0" w:space="0" w:color="auto"/>
      </w:divBdr>
      <w:divsChild>
        <w:div w:id="1442340132">
          <w:marLeft w:val="0"/>
          <w:marRight w:val="45"/>
          <w:marTop w:val="0"/>
          <w:marBottom w:val="0"/>
          <w:divBdr>
            <w:top w:val="none" w:sz="0" w:space="0" w:color="auto"/>
            <w:left w:val="none" w:sz="0" w:space="0" w:color="auto"/>
            <w:bottom w:val="none" w:sz="0" w:space="0" w:color="auto"/>
            <w:right w:val="none" w:sz="0" w:space="0" w:color="auto"/>
          </w:divBdr>
        </w:div>
      </w:divsChild>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734041588">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3BB6E-A7AA-43A6-A6FB-A791869BBDD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50D8F33-9F38-4F38-AC6A-7619DDDDC4C4}">
  <ds:schemaRefs>
    <ds:schemaRef ds:uri="http://schemas.microsoft.com/sharepoint/v3/contenttype/forms"/>
  </ds:schemaRefs>
</ds:datastoreItem>
</file>

<file path=customXml/itemProps3.xml><?xml version="1.0" encoding="utf-8"?>
<ds:datastoreItem xmlns:ds="http://schemas.openxmlformats.org/officeDocument/2006/customXml" ds:itemID="{8547C890-2256-46BE-9D3F-F3D29E021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84DF48A-B296-4557-9E30-F38404D84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2408</Words>
  <Characters>13731</Characters>
  <Application>Microsoft Office Word</Application>
  <DocSecurity>0</DocSecurity>
  <Lines>114</Lines>
  <Paragraphs>32</Paragraphs>
  <ScaleCrop>false</ScaleCrop>
  <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2024-05-07T14:42:00Z</dcterms:created>
  <dcterms:modified xsi:type="dcterms:W3CDTF">2024-05-10T09:56:00Z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